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3E7AB" w14:textId="77777777" w:rsidR="00DE25F4" w:rsidRDefault="00000000">
      <w:pPr>
        <w:pStyle w:val="Heading1"/>
        <w:jc w:val="center"/>
        <w:rPr>
          <w:rFonts w:ascii="Bahnschrift Condensed" w:hAnsi="Bahnschrift Condensed" w:cs="Bahnschrift Condensed"/>
          <w:sz w:val="56"/>
          <w:szCs w:val="56"/>
          <w:u w:val="single"/>
          <w:lang w:val="en-GB"/>
        </w:rPr>
      </w:pPr>
      <w:r>
        <w:rPr>
          <w:rFonts w:ascii="Bahnschrift Condensed" w:hAnsi="Bahnschrift Condensed" w:cs="Bahnschrift Condensed"/>
          <w:noProof/>
          <w:sz w:val="56"/>
          <w:szCs w:val="56"/>
          <w:u w:val="single"/>
          <w:lang w:val="en-GB"/>
        </w:rPr>
        <w:drawing>
          <wp:anchor distT="0" distB="0" distL="114300" distR="114300" simplePos="0" relativeHeight="251659264" behindDoc="1" locked="0" layoutInCell="1" allowOverlap="1" wp14:anchorId="35118F7C" wp14:editId="7DBA46E9">
            <wp:simplePos x="0" y="0"/>
            <wp:positionH relativeFrom="column">
              <wp:posOffset>-1132205</wp:posOffset>
            </wp:positionH>
            <wp:positionV relativeFrom="paragraph">
              <wp:posOffset>-523240</wp:posOffset>
            </wp:positionV>
            <wp:extent cx="2200275" cy="1283970"/>
            <wp:effectExtent l="0" t="0" r="0" b="0"/>
            <wp:wrapTight wrapText="bothSides">
              <wp:wrapPolygon edited="0">
                <wp:start x="8229" y="7050"/>
                <wp:lineTo x="3927" y="7371"/>
                <wp:lineTo x="3179" y="8012"/>
                <wp:lineTo x="3366" y="14101"/>
                <wp:lineTo x="16644" y="14101"/>
                <wp:lineTo x="17205" y="13460"/>
                <wp:lineTo x="17579" y="12178"/>
                <wp:lineTo x="18701" y="11858"/>
                <wp:lineTo x="18701" y="10255"/>
                <wp:lineTo x="17205" y="7050"/>
                <wp:lineTo x="8229" y="7050"/>
              </wp:wrapPolygon>
            </wp:wrapTight>
            <wp:docPr id="1" name="Picture 1" descr="logo black no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black no slogan"/>
                    <pic:cNvPicPr>
                      <a:picLocks noChangeAspect="1"/>
                    </pic:cNvPicPr>
                  </pic:nvPicPr>
                  <pic:blipFill>
                    <a:blip r:embed="rId5"/>
                    <a:srcRect l="12276" t="37757" r="3987" b="36950"/>
                    <a:stretch>
                      <a:fillRect/>
                    </a:stretch>
                  </pic:blipFill>
                  <pic:spPr>
                    <a:xfrm>
                      <a:off x="0" y="0"/>
                      <a:ext cx="2200275" cy="1283970"/>
                    </a:xfrm>
                    <a:prstGeom prst="rect">
                      <a:avLst/>
                    </a:prstGeom>
                  </pic:spPr>
                </pic:pic>
              </a:graphicData>
            </a:graphic>
          </wp:anchor>
        </w:drawing>
      </w:r>
      <w:r>
        <w:rPr>
          <w:rFonts w:ascii="Bahnschrift Condensed" w:hAnsi="Bahnschrift Condensed" w:cs="Bahnschrift Condensed"/>
          <w:sz w:val="56"/>
          <w:szCs w:val="56"/>
          <w:u w:val="single"/>
          <w:lang w:val="en-GB"/>
        </w:rPr>
        <w:t>Pro-Line Membership</w:t>
      </w:r>
    </w:p>
    <w:p w14:paraId="012B7287" w14:textId="77777777" w:rsidR="00DE25F4" w:rsidRDefault="00000000">
      <w:pPr>
        <w:rPr>
          <w:b/>
          <w:bCs/>
          <w:sz w:val="28"/>
          <w:szCs w:val="28"/>
          <w:u w:val="single"/>
          <w:lang w:val="en-GB"/>
        </w:rPr>
      </w:pPr>
      <w:r>
        <w:rPr>
          <w:rFonts w:ascii="Bahnschrift Condensed" w:hAnsi="Bahnschrift Condensed" w:cs="Bahnschrift Condensed"/>
          <w:b/>
          <w:bCs/>
          <w:sz w:val="28"/>
          <w:szCs w:val="28"/>
          <w:u w:val="single"/>
          <w:lang w:val="en-GB"/>
        </w:rPr>
        <w:t>Terms</w:t>
      </w:r>
      <w:r>
        <w:rPr>
          <w:b/>
          <w:bCs/>
          <w:sz w:val="28"/>
          <w:szCs w:val="28"/>
          <w:u w:val="single"/>
          <w:lang w:val="en-GB"/>
        </w:rPr>
        <w:t>:</w:t>
      </w:r>
    </w:p>
    <w:p w14:paraId="7AD54BA1" w14:textId="77777777" w:rsidR="00DE25F4" w:rsidRDefault="00DE25F4">
      <w:pPr>
        <w:rPr>
          <w:b/>
          <w:bCs/>
          <w:sz w:val="28"/>
          <w:szCs w:val="28"/>
          <w:lang w:val="en-GB"/>
        </w:rPr>
      </w:pPr>
    </w:p>
    <w:p w14:paraId="63C34E3B" w14:textId="77777777" w:rsidR="00DE25F4" w:rsidRDefault="00000000">
      <w:pPr>
        <w:numPr>
          <w:ilvl w:val="0"/>
          <w:numId w:val="1"/>
        </w:numPr>
        <w:tabs>
          <w:tab w:val="clear" w:pos="420"/>
        </w:tabs>
        <w:rPr>
          <w:rFonts w:ascii="Bahnschrift SemiLight" w:hAnsi="Bahnschrift SemiLight" w:cs="Bahnschrift SemiLight"/>
          <w:b/>
          <w:bCs/>
          <w:sz w:val="28"/>
          <w:szCs w:val="28"/>
          <w:lang w:val="en-GB"/>
        </w:rPr>
      </w:pPr>
      <w:r>
        <w:rPr>
          <w:rFonts w:ascii="Bahnschrift SemiLight" w:hAnsi="Bahnschrift SemiLight" w:cs="Bahnschrift SemiLight"/>
          <w:sz w:val="28"/>
          <w:szCs w:val="28"/>
          <w:lang w:val="en-GB"/>
        </w:rPr>
        <w:t xml:space="preserve"> Under 150,000 miles at the time of the policy commencing.</w:t>
      </w:r>
    </w:p>
    <w:p w14:paraId="569D24A5" w14:textId="77777777" w:rsidR="00DE25F4" w:rsidRDefault="00000000">
      <w:pPr>
        <w:numPr>
          <w:ilvl w:val="0"/>
          <w:numId w:val="1"/>
        </w:numPr>
        <w:tabs>
          <w:tab w:val="clear" w:pos="420"/>
        </w:tabs>
        <w:rPr>
          <w:rFonts w:ascii="Bahnschrift SemiLight" w:hAnsi="Bahnschrift SemiLight" w:cs="Bahnschrift SemiLight"/>
          <w:sz w:val="28"/>
          <w:szCs w:val="28"/>
          <w:lang w:val="en-GB"/>
        </w:rPr>
      </w:pPr>
      <w:r>
        <w:rPr>
          <w:rFonts w:ascii="Bahnschrift SemiLight" w:hAnsi="Bahnschrift SemiLight" w:cs="Bahnschrift SemiLight"/>
          <w:sz w:val="28"/>
          <w:szCs w:val="28"/>
          <w:lang w:val="en-GB"/>
        </w:rPr>
        <w:t>No electric or hybrids.</w:t>
      </w:r>
    </w:p>
    <w:p w14:paraId="6593A767" w14:textId="77777777" w:rsidR="00DE25F4" w:rsidRDefault="00000000">
      <w:pPr>
        <w:numPr>
          <w:ilvl w:val="0"/>
          <w:numId w:val="1"/>
        </w:numPr>
        <w:tabs>
          <w:tab w:val="clear" w:pos="420"/>
        </w:tabs>
        <w:rPr>
          <w:rFonts w:ascii="Bahnschrift SemiLight" w:hAnsi="Bahnschrift SemiLight" w:cs="Bahnschrift SemiLight"/>
          <w:sz w:val="28"/>
          <w:szCs w:val="28"/>
          <w:lang w:val="en-GB"/>
        </w:rPr>
      </w:pPr>
      <w:r>
        <w:rPr>
          <w:rFonts w:ascii="Bahnschrift SemiLight" w:hAnsi="Bahnschrift SemiLight" w:cs="Bahnschrift SemiLight"/>
          <w:sz w:val="28"/>
          <w:szCs w:val="28"/>
          <w:lang w:val="en-GB"/>
        </w:rPr>
        <w:t xml:space="preserve">The vehicle has to pass a pro-line </w:t>
      </w:r>
      <w:proofErr w:type="gramStart"/>
      <w:r>
        <w:rPr>
          <w:rFonts w:ascii="Bahnschrift SemiLight" w:hAnsi="Bahnschrift SemiLight" w:cs="Bahnschrift SemiLight"/>
          <w:sz w:val="28"/>
          <w:szCs w:val="28"/>
          <w:lang w:val="en-GB"/>
        </w:rPr>
        <w:t>142 point</w:t>
      </w:r>
      <w:proofErr w:type="gramEnd"/>
      <w:r>
        <w:rPr>
          <w:rFonts w:ascii="Bahnschrift SemiLight" w:hAnsi="Bahnschrift SemiLight" w:cs="Bahnschrift SemiLight"/>
          <w:sz w:val="28"/>
          <w:szCs w:val="28"/>
          <w:lang w:val="en-GB"/>
        </w:rPr>
        <w:t xml:space="preserve"> safety check before the policy commences.</w:t>
      </w:r>
    </w:p>
    <w:p w14:paraId="6C8A15F9" w14:textId="77777777" w:rsidR="00DE25F4" w:rsidRDefault="00000000">
      <w:pPr>
        <w:numPr>
          <w:ilvl w:val="0"/>
          <w:numId w:val="1"/>
        </w:numPr>
        <w:tabs>
          <w:tab w:val="clear" w:pos="420"/>
        </w:tabs>
        <w:rPr>
          <w:rFonts w:ascii="Bahnschrift SemiLight" w:hAnsi="Bahnschrift SemiLight" w:cs="Bahnschrift SemiLight"/>
          <w:sz w:val="28"/>
          <w:szCs w:val="28"/>
          <w:lang w:val="en-GB"/>
        </w:rPr>
      </w:pPr>
      <w:r>
        <w:rPr>
          <w:rFonts w:ascii="Bahnschrift SemiLight" w:hAnsi="Bahnschrift SemiLight" w:cs="Bahnschrift SemiLight"/>
          <w:sz w:val="28"/>
          <w:szCs w:val="28"/>
          <w:lang w:val="en-GB"/>
        </w:rPr>
        <w:t xml:space="preserve">vehicle </w:t>
      </w:r>
      <w:proofErr w:type="gramStart"/>
      <w:r>
        <w:rPr>
          <w:rFonts w:ascii="Bahnschrift SemiLight" w:hAnsi="Bahnschrift SemiLight" w:cs="Bahnschrift SemiLight"/>
          <w:sz w:val="28"/>
          <w:szCs w:val="28"/>
          <w:lang w:val="en-GB"/>
        </w:rPr>
        <w:t>has to</w:t>
      </w:r>
      <w:proofErr w:type="gramEnd"/>
      <w:r>
        <w:rPr>
          <w:rFonts w:ascii="Bahnschrift SemiLight" w:hAnsi="Bahnschrift SemiLight" w:cs="Bahnschrift SemiLight"/>
          <w:sz w:val="28"/>
          <w:szCs w:val="28"/>
          <w:lang w:val="en-GB"/>
        </w:rPr>
        <w:t xml:space="preserve"> be less than 15 years old.</w:t>
      </w:r>
    </w:p>
    <w:p w14:paraId="0879DF75" w14:textId="77777777" w:rsidR="00DE25F4" w:rsidRDefault="00000000">
      <w:pPr>
        <w:numPr>
          <w:ilvl w:val="0"/>
          <w:numId w:val="1"/>
        </w:numPr>
        <w:tabs>
          <w:tab w:val="clear" w:pos="420"/>
        </w:tabs>
        <w:rPr>
          <w:rFonts w:ascii="Bahnschrift SemiLight" w:hAnsi="Bahnschrift SemiLight" w:cs="Bahnschrift SemiLight"/>
          <w:sz w:val="28"/>
          <w:szCs w:val="28"/>
          <w:lang w:val="en-GB"/>
        </w:rPr>
      </w:pPr>
      <w:r>
        <w:rPr>
          <w:rFonts w:ascii="Bahnschrift SemiLight" w:hAnsi="Bahnschrift SemiLight" w:cs="Bahnschrift SemiLight"/>
          <w:sz w:val="28"/>
          <w:szCs w:val="28"/>
          <w:lang w:val="en-GB"/>
        </w:rPr>
        <w:t xml:space="preserve">Total weight to be under </w:t>
      </w:r>
      <w:proofErr w:type="gramStart"/>
      <w:r>
        <w:rPr>
          <w:rFonts w:ascii="Bahnschrift SemiLight" w:hAnsi="Bahnschrift SemiLight" w:cs="Bahnschrift SemiLight"/>
          <w:sz w:val="28"/>
          <w:szCs w:val="28"/>
          <w:lang w:val="en-GB"/>
        </w:rPr>
        <w:t>3000kg</w:t>
      </w:r>
      <w:proofErr w:type="gramEnd"/>
    </w:p>
    <w:p w14:paraId="467E317E" w14:textId="77777777" w:rsidR="00DE25F4" w:rsidRDefault="00000000">
      <w:pPr>
        <w:numPr>
          <w:ilvl w:val="0"/>
          <w:numId w:val="1"/>
        </w:numPr>
        <w:tabs>
          <w:tab w:val="clear" w:pos="420"/>
        </w:tabs>
        <w:rPr>
          <w:rFonts w:ascii="Bahnschrift SemiLight" w:hAnsi="Bahnschrift SemiLight" w:cs="Bahnschrift SemiLight"/>
          <w:sz w:val="28"/>
          <w:szCs w:val="28"/>
          <w:lang w:val="en-GB"/>
        </w:rPr>
      </w:pPr>
      <w:r>
        <w:rPr>
          <w:rFonts w:ascii="Bahnschrift SemiLight" w:hAnsi="Bahnschrift SemiLight" w:cs="Bahnschrift SemiLight"/>
          <w:sz w:val="28"/>
          <w:szCs w:val="28"/>
          <w:lang w:val="en-GB"/>
        </w:rPr>
        <w:t xml:space="preserve">The vehicle’s current value </w:t>
      </w:r>
      <w:proofErr w:type="gramStart"/>
      <w:r>
        <w:rPr>
          <w:rFonts w:ascii="Bahnschrift SemiLight" w:hAnsi="Bahnschrift SemiLight" w:cs="Bahnschrift SemiLight"/>
          <w:sz w:val="28"/>
          <w:szCs w:val="28"/>
          <w:lang w:val="en-GB"/>
        </w:rPr>
        <w:t>has to</w:t>
      </w:r>
      <w:proofErr w:type="gramEnd"/>
      <w:r>
        <w:rPr>
          <w:rFonts w:ascii="Bahnschrift SemiLight" w:hAnsi="Bahnschrift SemiLight" w:cs="Bahnschrift SemiLight"/>
          <w:sz w:val="28"/>
          <w:szCs w:val="28"/>
          <w:lang w:val="en-GB"/>
        </w:rPr>
        <w:t xml:space="preserve"> be under £40,000.</w:t>
      </w:r>
    </w:p>
    <w:p w14:paraId="723D8C22" w14:textId="77777777" w:rsidR="00DE25F4" w:rsidRDefault="00000000">
      <w:pPr>
        <w:numPr>
          <w:ilvl w:val="0"/>
          <w:numId w:val="1"/>
        </w:numPr>
        <w:tabs>
          <w:tab w:val="clear" w:pos="420"/>
        </w:tabs>
        <w:rPr>
          <w:rFonts w:ascii="Bahnschrift SemiLight" w:hAnsi="Bahnschrift SemiLight" w:cs="Bahnschrift SemiLight"/>
          <w:sz w:val="28"/>
          <w:szCs w:val="28"/>
          <w:lang w:val="en-GB"/>
        </w:rPr>
      </w:pPr>
      <w:r>
        <w:rPr>
          <w:rFonts w:ascii="Bahnschrift SemiLight" w:hAnsi="Bahnschrift SemiLight" w:cs="Bahnschrift SemiLight"/>
          <w:sz w:val="28"/>
          <w:szCs w:val="28"/>
          <w:lang w:val="en-GB"/>
        </w:rPr>
        <w:t xml:space="preserve">The vehicle </w:t>
      </w:r>
      <w:proofErr w:type="gramStart"/>
      <w:r>
        <w:rPr>
          <w:rFonts w:ascii="Bahnschrift SemiLight" w:hAnsi="Bahnschrift SemiLight" w:cs="Bahnschrift SemiLight"/>
          <w:sz w:val="28"/>
          <w:szCs w:val="28"/>
          <w:lang w:val="en-GB"/>
        </w:rPr>
        <w:t>has to</w:t>
      </w:r>
      <w:proofErr w:type="gramEnd"/>
      <w:r>
        <w:rPr>
          <w:rFonts w:ascii="Bahnschrift SemiLight" w:hAnsi="Bahnschrift SemiLight" w:cs="Bahnschrift SemiLight"/>
          <w:sz w:val="28"/>
          <w:szCs w:val="28"/>
          <w:lang w:val="en-GB"/>
        </w:rPr>
        <w:t xml:space="preserve"> have proof of a service being carried out within the last 12 months.</w:t>
      </w:r>
    </w:p>
    <w:p w14:paraId="3E35DAA1" w14:textId="77777777" w:rsidR="00DE25F4" w:rsidRDefault="00000000">
      <w:pPr>
        <w:numPr>
          <w:ilvl w:val="0"/>
          <w:numId w:val="1"/>
        </w:numPr>
        <w:tabs>
          <w:tab w:val="clear" w:pos="420"/>
        </w:tabs>
        <w:rPr>
          <w:rFonts w:ascii="Bahnschrift SemiLight" w:hAnsi="Bahnschrift SemiLight" w:cs="Bahnschrift SemiLight"/>
          <w:sz w:val="28"/>
          <w:szCs w:val="28"/>
          <w:lang w:val="en-GB"/>
        </w:rPr>
      </w:pPr>
      <w:r>
        <w:rPr>
          <w:rFonts w:ascii="Bahnschrift SemiLight" w:hAnsi="Bahnschrift SemiLight" w:cs="Bahnschrift SemiLight"/>
          <w:sz w:val="28"/>
          <w:szCs w:val="28"/>
          <w:lang w:val="en-GB"/>
        </w:rPr>
        <w:t xml:space="preserve">The vehicle </w:t>
      </w:r>
      <w:proofErr w:type="gramStart"/>
      <w:r>
        <w:rPr>
          <w:rFonts w:ascii="Bahnschrift SemiLight" w:hAnsi="Bahnschrift SemiLight" w:cs="Bahnschrift SemiLight"/>
          <w:sz w:val="28"/>
          <w:szCs w:val="28"/>
          <w:lang w:val="en-GB"/>
        </w:rPr>
        <w:t>has to</w:t>
      </w:r>
      <w:proofErr w:type="gramEnd"/>
      <w:r>
        <w:rPr>
          <w:rFonts w:ascii="Bahnschrift SemiLight" w:hAnsi="Bahnschrift SemiLight" w:cs="Bahnschrift SemiLight"/>
          <w:sz w:val="28"/>
          <w:szCs w:val="28"/>
          <w:lang w:val="en-GB"/>
        </w:rPr>
        <w:t xml:space="preserve"> have a minimum of 3 months MOT.</w:t>
      </w:r>
    </w:p>
    <w:p w14:paraId="33112A15" w14:textId="77777777" w:rsidR="00DE25F4" w:rsidRDefault="00000000">
      <w:pPr>
        <w:numPr>
          <w:ilvl w:val="0"/>
          <w:numId w:val="1"/>
        </w:numPr>
        <w:tabs>
          <w:tab w:val="clear" w:pos="420"/>
        </w:tabs>
        <w:rPr>
          <w:rFonts w:ascii="Bahnschrift SemiLight" w:hAnsi="Bahnschrift SemiLight" w:cs="Bahnschrift SemiLight"/>
          <w:sz w:val="28"/>
          <w:szCs w:val="28"/>
          <w:lang w:val="en-GB"/>
        </w:rPr>
      </w:pPr>
      <w:r>
        <w:rPr>
          <w:rFonts w:ascii="Bahnschrift SemiLight" w:hAnsi="Bahnschrift SemiLight" w:cs="Bahnschrift SemiLight"/>
          <w:sz w:val="28"/>
          <w:szCs w:val="28"/>
          <w:lang w:val="en-GB"/>
        </w:rPr>
        <w:t>No imports.</w:t>
      </w:r>
    </w:p>
    <w:p w14:paraId="34882811" w14:textId="77777777" w:rsidR="00DE25F4" w:rsidRDefault="00000000">
      <w:pPr>
        <w:numPr>
          <w:ilvl w:val="0"/>
          <w:numId w:val="1"/>
        </w:numPr>
        <w:tabs>
          <w:tab w:val="clear" w:pos="420"/>
        </w:tabs>
        <w:rPr>
          <w:rFonts w:ascii="Bahnschrift SemiLight" w:hAnsi="Bahnschrift SemiLight" w:cs="Bahnschrift SemiLight"/>
          <w:sz w:val="28"/>
          <w:szCs w:val="28"/>
          <w:lang w:val="en-GB"/>
        </w:rPr>
      </w:pPr>
      <w:r>
        <w:rPr>
          <w:rFonts w:ascii="Bahnschrift SemiLight" w:hAnsi="Bahnschrift SemiLight" w:cs="Bahnschrift SemiLight"/>
          <w:sz w:val="28"/>
          <w:szCs w:val="28"/>
          <w:lang w:val="en-GB"/>
        </w:rPr>
        <w:t>No modified vehicles.</w:t>
      </w:r>
    </w:p>
    <w:p w14:paraId="6675F61B" w14:textId="77777777" w:rsidR="00DE25F4" w:rsidRDefault="00DE25F4">
      <w:pPr>
        <w:rPr>
          <w:rFonts w:ascii="Bahnschrift SemiLight" w:hAnsi="Bahnschrift SemiLight" w:cs="Bahnschrift SemiLight"/>
          <w:sz w:val="28"/>
          <w:szCs w:val="28"/>
          <w:lang w:val="en-GB"/>
        </w:rPr>
      </w:pPr>
    </w:p>
    <w:p w14:paraId="566F5328" w14:textId="77777777" w:rsidR="00DE25F4" w:rsidRDefault="00DE25F4">
      <w:pPr>
        <w:rPr>
          <w:sz w:val="56"/>
          <w:szCs w:val="56"/>
          <w:lang w:val="en-GB"/>
        </w:rPr>
      </w:pPr>
    </w:p>
    <w:p w14:paraId="07D60E36" w14:textId="77777777" w:rsidR="00DE25F4" w:rsidRDefault="00DE25F4">
      <w:pPr>
        <w:rPr>
          <w:b/>
          <w:bCs/>
          <w:sz w:val="28"/>
          <w:szCs w:val="28"/>
          <w:u w:val="single"/>
          <w:lang w:val="en-GB"/>
        </w:rPr>
      </w:pPr>
    </w:p>
    <w:p w14:paraId="39EBD794" w14:textId="77777777" w:rsidR="00DE25F4" w:rsidRDefault="00DE25F4">
      <w:pPr>
        <w:rPr>
          <w:b/>
          <w:bCs/>
          <w:sz w:val="28"/>
          <w:szCs w:val="28"/>
          <w:u w:val="single"/>
          <w:lang w:val="en-GB"/>
        </w:rPr>
      </w:pPr>
    </w:p>
    <w:p w14:paraId="27BA17D1" w14:textId="77777777" w:rsidR="00DE25F4" w:rsidRDefault="00DE25F4">
      <w:pPr>
        <w:rPr>
          <w:b/>
          <w:bCs/>
          <w:sz w:val="28"/>
          <w:szCs w:val="28"/>
          <w:u w:val="single"/>
          <w:lang w:val="en-GB"/>
        </w:rPr>
      </w:pPr>
    </w:p>
    <w:p w14:paraId="2930789B" w14:textId="77777777" w:rsidR="00DE25F4" w:rsidRDefault="00DE25F4">
      <w:pPr>
        <w:rPr>
          <w:b/>
          <w:bCs/>
          <w:sz w:val="28"/>
          <w:szCs w:val="28"/>
          <w:u w:val="single"/>
          <w:lang w:val="en-GB"/>
        </w:rPr>
      </w:pPr>
    </w:p>
    <w:p w14:paraId="438F9751" w14:textId="77777777" w:rsidR="00DE25F4" w:rsidRDefault="00DE25F4">
      <w:pPr>
        <w:rPr>
          <w:b/>
          <w:bCs/>
          <w:sz w:val="28"/>
          <w:szCs w:val="28"/>
          <w:u w:val="single"/>
          <w:lang w:val="en-GB"/>
        </w:rPr>
      </w:pPr>
    </w:p>
    <w:p w14:paraId="76ACE36D" w14:textId="77777777" w:rsidR="00DE25F4" w:rsidRDefault="00DE25F4">
      <w:pPr>
        <w:rPr>
          <w:b/>
          <w:bCs/>
          <w:sz w:val="28"/>
          <w:szCs w:val="28"/>
          <w:u w:val="single"/>
          <w:lang w:val="en-GB"/>
        </w:rPr>
      </w:pPr>
    </w:p>
    <w:p w14:paraId="619DC71B" w14:textId="77777777" w:rsidR="00DE25F4" w:rsidRDefault="00DE25F4">
      <w:pPr>
        <w:rPr>
          <w:b/>
          <w:bCs/>
          <w:sz w:val="28"/>
          <w:szCs w:val="28"/>
          <w:u w:val="single"/>
          <w:lang w:val="en-GB"/>
        </w:rPr>
      </w:pPr>
    </w:p>
    <w:p w14:paraId="7CEC300B" w14:textId="77777777" w:rsidR="00DE25F4" w:rsidRDefault="00DE25F4">
      <w:pPr>
        <w:rPr>
          <w:b/>
          <w:bCs/>
          <w:sz w:val="28"/>
          <w:szCs w:val="28"/>
          <w:u w:val="single"/>
          <w:lang w:val="en-GB"/>
        </w:rPr>
      </w:pPr>
    </w:p>
    <w:p w14:paraId="0BFC2304" w14:textId="77777777" w:rsidR="00DE25F4" w:rsidRDefault="00DE25F4">
      <w:pPr>
        <w:rPr>
          <w:b/>
          <w:bCs/>
          <w:sz w:val="28"/>
          <w:szCs w:val="28"/>
          <w:u w:val="single"/>
          <w:lang w:val="en-GB"/>
        </w:rPr>
      </w:pPr>
    </w:p>
    <w:p w14:paraId="62D7FE3C" w14:textId="77777777" w:rsidR="00DE25F4" w:rsidRDefault="00DE25F4">
      <w:pPr>
        <w:rPr>
          <w:b/>
          <w:bCs/>
          <w:sz w:val="28"/>
          <w:szCs w:val="28"/>
          <w:u w:val="single"/>
          <w:lang w:val="en-GB"/>
        </w:rPr>
      </w:pPr>
    </w:p>
    <w:p w14:paraId="13411CF7" w14:textId="77777777" w:rsidR="00DE25F4" w:rsidRDefault="00DE25F4">
      <w:pPr>
        <w:rPr>
          <w:b/>
          <w:bCs/>
          <w:sz w:val="28"/>
          <w:szCs w:val="28"/>
          <w:u w:val="single"/>
          <w:lang w:val="en-GB"/>
        </w:rPr>
      </w:pPr>
    </w:p>
    <w:p w14:paraId="4400E90D" w14:textId="77777777" w:rsidR="00DE25F4" w:rsidRDefault="00DE25F4">
      <w:pPr>
        <w:rPr>
          <w:b/>
          <w:bCs/>
          <w:sz w:val="28"/>
          <w:szCs w:val="28"/>
          <w:u w:val="single"/>
          <w:lang w:val="en-GB"/>
        </w:rPr>
      </w:pPr>
    </w:p>
    <w:p w14:paraId="71F96FD6" w14:textId="77777777" w:rsidR="00DE25F4" w:rsidRDefault="00DE25F4">
      <w:pPr>
        <w:rPr>
          <w:b/>
          <w:bCs/>
          <w:sz w:val="28"/>
          <w:szCs w:val="28"/>
          <w:u w:val="single"/>
          <w:lang w:val="en-GB"/>
        </w:rPr>
      </w:pPr>
    </w:p>
    <w:p w14:paraId="094455F6" w14:textId="77777777" w:rsidR="00DE25F4" w:rsidRDefault="00DE25F4">
      <w:pPr>
        <w:rPr>
          <w:b/>
          <w:bCs/>
          <w:sz w:val="28"/>
          <w:szCs w:val="28"/>
          <w:u w:val="single"/>
          <w:lang w:val="en-GB"/>
        </w:rPr>
      </w:pPr>
    </w:p>
    <w:p w14:paraId="1DA28387" w14:textId="77777777" w:rsidR="00DE25F4" w:rsidRDefault="00DE25F4">
      <w:pPr>
        <w:rPr>
          <w:b/>
          <w:bCs/>
          <w:sz w:val="28"/>
          <w:szCs w:val="28"/>
          <w:u w:val="single"/>
          <w:lang w:val="en-GB"/>
        </w:rPr>
      </w:pPr>
    </w:p>
    <w:p w14:paraId="7E9C9E9E" w14:textId="77777777" w:rsidR="00DE25F4" w:rsidRDefault="00DE25F4">
      <w:pPr>
        <w:rPr>
          <w:b/>
          <w:bCs/>
          <w:sz w:val="28"/>
          <w:szCs w:val="28"/>
          <w:u w:val="single"/>
          <w:lang w:val="en-GB"/>
        </w:rPr>
      </w:pPr>
    </w:p>
    <w:p w14:paraId="597E05AA" w14:textId="77777777" w:rsidR="00DE25F4" w:rsidRDefault="00DE25F4">
      <w:pPr>
        <w:rPr>
          <w:b/>
          <w:bCs/>
          <w:sz w:val="28"/>
          <w:szCs w:val="28"/>
          <w:u w:val="single"/>
          <w:lang w:val="en-GB"/>
        </w:rPr>
      </w:pPr>
    </w:p>
    <w:p w14:paraId="52AC24BF" w14:textId="77777777" w:rsidR="00DE25F4" w:rsidRDefault="00000000">
      <w:pPr>
        <w:rPr>
          <w:b/>
          <w:bCs/>
          <w:sz w:val="28"/>
          <w:szCs w:val="28"/>
          <w:u w:val="single"/>
          <w:lang w:val="en-GB"/>
        </w:rPr>
      </w:pPr>
      <w:r>
        <w:rPr>
          <w:noProof/>
          <w:sz w:val="56"/>
          <w:szCs w:val="56"/>
          <w:u w:val="single"/>
          <w:lang w:val="en-GB"/>
        </w:rPr>
        <w:lastRenderedPageBreak/>
        <w:drawing>
          <wp:anchor distT="0" distB="0" distL="114300" distR="114300" simplePos="0" relativeHeight="251660288" behindDoc="1" locked="0" layoutInCell="1" allowOverlap="1" wp14:anchorId="6E3F41B1" wp14:editId="0BC8169E">
            <wp:simplePos x="0" y="0"/>
            <wp:positionH relativeFrom="column">
              <wp:posOffset>-1066800</wp:posOffset>
            </wp:positionH>
            <wp:positionV relativeFrom="paragraph">
              <wp:posOffset>-965200</wp:posOffset>
            </wp:positionV>
            <wp:extent cx="2200275" cy="1283970"/>
            <wp:effectExtent l="0" t="0" r="0" b="0"/>
            <wp:wrapTight wrapText="bothSides">
              <wp:wrapPolygon edited="0">
                <wp:start x="8042" y="7050"/>
                <wp:lineTo x="3927" y="7371"/>
                <wp:lineTo x="3179" y="8012"/>
                <wp:lineTo x="3366" y="14101"/>
                <wp:lineTo x="16644" y="14101"/>
                <wp:lineTo x="17205" y="13460"/>
                <wp:lineTo x="17579" y="12178"/>
                <wp:lineTo x="18701" y="11858"/>
                <wp:lineTo x="18701" y="10255"/>
                <wp:lineTo x="17205" y="7050"/>
                <wp:lineTo x="8042" y="7050"/>
              </wp:wrapPolygon>
            </wp:wrapTight>
            <wp:docPr id="2" name="Picture 2" descr="logo black no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black no slogan"/>
                    <pic:cNvPicPr>
                      <a:picLocks noChangeAspect="1"/>
                    </pic:cNvPicPr>
                  </pic:nvPicPr>
                  <pic:blipFill>
                    <a:blip r:embed="rId5"/>
                    <a:srcRect l="12276" t="37757" r="3987" b="36950"/>
                    <a:stretch>
                      <a:fillRect/>
                    </a:stretch>
                  </pic:blipFill>
                  <pic:spPr>
                    <a:xfrm>
                      <a:off x="0" y="0"/>
                      <a:ext cx="2200275" cy="1283970"/>
                    </a:xfrm>
                    <a:prstGeom prst="rect">
                      <a:avLst/>
                    </a:prstGeom>
                  </pic:spPr>
                </pic:pic>
              </a:graphicData>
            </a:graphic>
          </wp:anchor>
        </w:drawing>
      </w:r>
    </w:p>
    <w:p w14:paraId="310A92FF" w14:textId="77777777" w:rsidR="00DE25F4" w:rsidRDefault="00DE25F4">
      <w:pPr>
        <w:rPr>
          <w:rFonts w:ascii="Bahnschrift Condensed" w:hAnsi="Bahnschrift Condensed" w:cs="Bahnschrift Condensed"/>
          <w:b/>
          <w:bCs/>
          <w:sz w:val="40"/>
          <w:szCs w:val="40"/>
          <w:u w:val="single"/>
          <w:lang w:val="en-GB"/>
        </w:rPr>
      </w:pPr>
    </w:p>
    <w:p w14:paraId="7DB611C8" w14:textId="77777777" w:rsidR="00DE25F4" w:rsidRDefault="00000000">
      <w:pPr>
        <w:rPr>
          <w:rFonts w:ascii="Bahnschrift Condensed" w:hAnsi="Bahnschrift Condensed" w:cs="Bahnschrift Condensed"/>
          <w:sz w:val="28"/>
          <w:szCs w:val="28"/>
          <w:u w:val="single"/>
          <w:lang w:val="en-GB"/>
        </w:rPr>
      </w:pPr>
      <w:r>
        <w:rPr>
          <w:rFonts w:ascii="Bahnschrift Condensed" w:hAnsi="Bahnschrift Condensed" w:cs="Bahnschrift Condensed"/>
          <w:b/>
          <w:bCs/>
          <w:sz w:val="40"/>
          <w:szCs w:val="40"/>
          <w:u w:val="single"/>
          <w:lang w:val="en-GB"/>
        </w:rPr>
        <w:t>What is covered</w:t>
      </w:r>
      <w:r>
        <w:rPr>
          <w:rFonts w:ascii="Bahnschrift Condensed" w:hAnsi="Bahnschrift Condensed" w:cs="Bahnschrift Condensed"/>
          <w:sz w:val="40"/>
          <w:szCs w:val="40"/>
          <w:u w:val="single"/>
          <w:lang w:val="en-GB"/>
        </w:rPr>
        <w:t>?</w:t>
      </w:r>
    </w:p>
    <w:p w14:paraId="4CD51AFE" w14:textId="77777777" w:rsidR="00DE25F4" w:rsidRDefault="00DE25F4">
      <w:pPr>
        <w:rPr>
          <w:rFonts w:ascii="Bahnschrift Condensed" w:hAnsi="Bahnschrift Condensed" w:cs="Bahnschrift Condensed"/>
          <w:sz w:val="28"/>
          <w:szCs w:val="28"/>
          <w:u w:val="single"/>
          <w:lang w:val="en-GB"/>
        </w:rPr>
      </w:pPr>
    </w:p>
    <w:p w14:paraId="26796D7F" w14:textId="77777777" w:rsidR="00DE25F4" w:rsidRDefault="00DE25F4">
      <w:pPr>
        <w:rPr>
          <w:rFonts w:ascii="Bahnschrift Condensed" w:hAnsi="Bahnschrift Condensed" w:cs="Bahnschrift Condensed"/>
          <w:sz w:val="28"/>
          <w:szCs w:val="28"/>
          <w:u w:val="single"/>
          <w:lang w:val="en-GB"/>
        </w:rPr>
      </w:pPr>
    </w:p>
    <w:p w14:paraId="1B6A7835" w14:textId="77777777" w:rsidR="00DE25F4" w:rsidRDefault="00DE25F4">
      <w:pPr>
        <w:rPr>
          <w:rFonts w:ascii="Bahnschrift Condensed" w:hAnsi="Bahnschrift Condensed" w:cs="Bahnschrift Condensed"/>
          <w:sz w:val="28"/>
          <w:szCs w:val="28"/>
          <w:u w:val="single"/>
          <w:lang w:val="en-GB"/>
        </w:rPr>
      </w:pPr>
    </w:p>
    <w:p w14:paraId="5E923F47" w14:textId="77777777" w:rsidR="00DE25F4" w:rsidRDefault="00000000">
      <w:pPr>
        <w:rPr>
          <w:rFonts w:ascii="Bahnschrift Condensed" w:hAnsi="Bahnschrift Condensed" w:cs="Bahnschrift Condensed"/>
          <w:sz w:val="28"/>
          <w:szCs w:val="28"/>
          <w:u w:val="single"/>
          <w:lang w:val="en-GB"/>
        </w:rPr>
      </w:pPr>
      <w:r>
        <w:rPr>
          <w:rFonts w:ascii="Bahnschrift Condensed" w:hAnsi="Bahnschrift Condensed" w:cs="Bahnschrift Condensed"/>
          <w:b/>
          <w:bCs/>
          <w:sz w:val="28"/>
          <w:szCs w:val="28"/>
          <w:u w:val="single"/>
          <w:lang w:val="en-GB"/>
        </w:rPr>
        <w:t xml:space="preserve">Warranty assist </w:t>
      </w:r>
      <w:proofErr w:type="gramStart"/>
      <w:r>
        <w:rPr>
          <w:rFonts w:ascii="Bahnschrift Condensed" w:hAnsi="Bahnschrift Condensed" w:cs="Bahnschrift Condensed"/>
          <w:b/>
          <w:bCs/>
          <w:sz w:val="28"/>
          <w:szCs w:val="28"/>
          <w:u w:val="single"/>
          <w:lang w:val="en-GB"/>
        </w:rPr>
        <w:t>cover :</w:t>
      </w:r>
      <w:proofErr w:type="gramEnd"/>
    </w:p>
    <w:p w14:paraId="2B925F36" w14:textId="77777777" w:rsidR="00DE25F4" w:rsidRDefault="00000000">
      <w:pPr>
        <w:rPr>
          <w:sz w:val="28"/>
          <w:szCs w:val="28"/>
          <w:lang w:val="en-GB"/>
        </w:rPr>
      </w:pPr>
      <w:r>
        <w:rPr>
          <w:sz w:val="28"/>
          <w:szCs w:val="28"/>
          <w:lang w:val="en-GB"/>
        </w:rPr>
        <w:t>(see page 4-5)</w:t>
      </w:r>
    </w:p>
    <w:p w14:paraId="295B5AFB" w14:textId="77777777" w:rsidR="00DE25F4" w:rsidRDefault="00DE25F4">
      <w:pPr>
        <w:rPr>
          <w:rFonts w:ascii="Bahnschrift SemiLight" w:hAnsi="Bahnschrift SemiLight" w:cs="Bahnschrift SemiLight"/>
          <w:sz w:val="28"/>
          <w:szCs w:val="28"/>
          <w:u w:val="single"/>
          <w:lang w:val="en-GB"/>
        </w:rPr>
      </w:pPr>
    </w:p>
    <w:p w14:paraId="30BE2A26" w14:textId="77777777" w:rsidR="00DE25F4" w:rsidRDefault="00000000">
      <w:pPr>
        <w:rPr>
          <w:rFonts w:ascii="Bahnschrift SemiLight" w:hAnsi="Bahnschrift SemiLight" w:cs="Bahnschrift SemiLight"/>
          <w:b/>
          <w:bCs/>
          <w:sz w:val="28"/>
          <w:szCs w:val="28"/>
          <w:u w:val="single"/>
          <w:lang w:val="en-GB"/>
        </w:rPr>
      </w:pPr>
      <w:r>
        <w:rPr>
          <w:rFonts w:ascii="Bahnschrift SemiLight" w:hAnsi="Bahnschrift SemiLight" w:cs="Bahnschrift SemiLight"/>
          <w:b/>
          <w:bCs/>
          <w:sz w:val="28"/>
          <w:szCs w:val="28"/>
          <w:u w:val="single"/>
          <w:lang w:val="en-GB"/>
        </w:rPr>
        <w:t xml:space="preserve">Pro-line support </w:t>
      </w:r>
      <w:proofErr w:type="gramStart"/>
      <w:r>
        <w:rPr>
          <w:rFonts w:ascii="Bahnschrift SemiLight" w:hAnsi="Bahnschrift SemiLight" w:cs="Bahnschrift SemiLight"/>
          <w:b/>
          <w:bCs/>
          <w:sz w:val="28"/>
          <w:szCs w:val="28"/>
          <w:u w:val="single"/>
          <w:lang w:val="en-GB"/>
        </w:rPr>
        <w:t>cover :</w:t>
      </w:r>
      <w:proofErr w:type="gramEnd"/>
    </w:p>
    <w:p w14:paraId="0A63BAEA" w14:textId="77777777" w:rsidR="00DE25F4" w:rsidRDefault="00DE25F4">
      <w:pPr>
        <w:rPr>
          <w:rFonts w:ascii="Bahnschrift SemiLight" w:hAnsi="Bahnschrift SemiLight" w:cs="Bahnschrift SemiLight"/>
          <w:b/>
          <w:bCs/>
          <w:sz w:val="28"/>
          <w:szCs w:val="28"/>
          <w:u w:val="single"/>
          <w:lang w:val="en-GB"/>
        </w:rPr>
      </w:pPr>
    </w:p>
    <w:p w14:paraId="2F0664F2" w14:textId="77777777" w:rsidR="00DE25F4" w:rsidRDefault="00000000">
      <w:pPr>
        <w:numPr>
          <w:ilvl w:val="0"/>
          <w:numId w:val="2"/>
        </w:numPr>
        <w:tabs>
          <w:tab w:val="clear" w:pos="420"/>
        </w:tabs>
        <w:rPr>
          <w:rFonts w:ascii="Bahnschrift SemiLight" w:hAnsi="Bahnschrift SemiLight" w:cs="Bahnschrift SemiLight"/>
          <w:b/>
          <w:bCs/>
          <w:sz w:val="28"/>
          <w:szCs w:val="28"/>
          <w:u w:val="single"/>
          <w:lang w:val="en-GB"/>
        </w:rPr>
      </w:pPr>
      <w:r>
        <w:rPr>
          <w:rFonts w:ascii="Bahnschrift SemiLight" w:hAnsi="Bahnschrift SemiLight" w:cs="Bahnschrift SemiLight"/>
          <w:sz w:val="28"/>
          <w:szCs w:val="28"/>
          <w:lang w:val="en-GB"/>
        </w:rPr>
        <w:t>1 x Silver Service every 6 month of warranty.</w:t>
      </w:r>
    </w:p>
    <w:p w14:paraId="235B6BC3" w14:textId="77777777" w:rsidR="00DE25F4" w:rsidRDefault="00000000">
      <w:pPr>
        <w:numPr>
          <w:ilvl w:val="0"/>
          <w:numId w:val="2"/>
        </w:numPr>
        <w:tabs>
          <w:tab w:val="clear" w:pos="420"/>
        </w:tabs>
        <w:rPr>
          <w:rFonts w:ascii="Bahnschrift SemiLight" w:hAnsi="Bahnschrift SemiLight" w:cs="Bahnschrift SemiLight"/>
          <w:b/>
          <w:bCs/>
          <w:sz w:val="28"/>
          <w:szCs w:val="28"/>
          <w:u w:val="single"/>
          <w:lang w:val="en-GB"/>
        </w:rPr>
      </w:pPr>
      <w:r>
        <w:rPr>
          <w:rFonts w:ascii="Bahnschrift SemiLight" w:hAnsi="Bahnschrift SemiLight" w:cs="Bahnschrift SemiLight"/>
          <w:sz w:val="28"/>
          <w:szCs w:val="28"/>
          <w:lang w:val="en-GB"/>
        </w:rPr>
        <w:t>Brake discs + brake pads</w:t>
      </w:r>
    </w:p>
    <w:p w14:paraId="0541D523" w14:textId="77777777" w:rsidR="00DE25F4" w:rsidRDefault="00000000">
      <w:pPr>
        <w:numPr>
          <w:ilvl w:val="0"/>
          <w:numId w:val="2"/>
        </w:numPr>
        <w:tabs>
          <w:tab w:val="clear" w:pos="420"/>
        </w:tabs>
        <w:rPr>
          <w:rFonts w:ascii="Bahnschrift SemiLight" w:hAnsi="Bahnschrift SemiLight" w:cs="Bahnschrift SemiLight"/>
          <w:b/>
          <w:bCs/>
          <w:sz w:val="28"/>
          <w:szCs w:val="28"/>
          <w:u w:val="single"/>
          <w:lang w:val="en-GB"/>
        </w:rPr>
      </w:pPr>
      <w:r>
        <w:rPr>
          <w:rFonts w:ascii="Bahnschrift SemiLight" w:hAnsi="Bahnschrift SemiLight" w:cs="Bahnschrift SemiLight"/>
          <w:sz w:val="28"/>
          <w:szCs w:val="28"/>
          <w:lang w:val="en-GB"/>
        </w:rPr>
        <w:t>Punctures</w:t>
      </w:r>
    </w:p>
    <w:p w14:paraId="499A4328" w14:textId="77777777" w:rsidR="00DE25F4" w:rsidRDefault="00000000">
      <w:pPr>
        <w:numPr>
          <w:ilvl w:val="0"/>
          <w:numId w:val="2"/>
        </w:numPr>
        <w:tabs>
          <w:tab w:val="clear" w:pos="420"/>
        </w:tabs>
        <w:rPr>
          <w:rFonts w:ascii="Bahnschrift SemiLight" w:hAnsi="Bahnschrift SemiLight" w:cs="Bahnschrift SemiLight"/>
          <w:b/>
          <w:bCs/>
          <w:sz w:val="28"/>
          <w:szCs w:val="28"/>
          <w:u w:val="single"/>
          <w:lang w:val="en-GB"/>
        </w:rPr>
      </w:pPr>
      <w:r>
        <w:rPr>
          <w:rFonts w:ascii="Bahnschrift SemiLight" w:hAnsi="Bahnschrift SemiLight" w:cs="Bahnschrift SemiLight"/>
          <w:sz w:val="28"/>
          <w:szCs w:val="28"/>
          <w:lang w:val="en-GB"/>
        </w:rPr>
        <w:t xml:space="preserve">Roadside assistance </w:t>
      </w:r>
    </w:p>
    <w:p w14:paraId="3E0F2C26" w14:textId="77777777" w:rsidR="00DE25F4" w:rsidRDefault="00000000">
      <w:pPr>
        <w:numPr>
          <w:ilvl w:val="0"/>
          <w:numId w:val="2"/>
        </w:numPr>
        <w:tabs>
          <w:tab w:val="clear" w:pos="420"/>
        </w:tabs>
        <w:rPr>
          <w:rFonts w:ascii="Bahnschrift SemiLight" w:hAnsi="Bahnschrift SemiLight" w:cs="Bahnschrift SemiLight"/>
          <w:b/>
          <w:bCs/>
          <w:sz w:val="28"/>
          <w:szCs w:val="28"/>
          <w:u w:val="single"/>
          <w:lang w:val="en-GB"/>
        </w:rPr>
      </w:pPr>
      <w:r>
        <w:rPr>
          <w:rFonts w:ascii="Bahnschrift SemiLight" w:hAnsi="Bahnschrift SemiLight" w:cs="Bahnschrift SemiLight"/>
          <w:sz w:val="28"/>
          <w:szCs w:val="28"/>
          <w:lang w:val="en-GB"/>
        </w:rPr>
        <w:t>Clutch</w:t>
      </w:r>
    </w:p>
    <w:p w14:paraId="671D86BE" w14:textId="77777777" w:rsidR="00DE25F4" w:rsidRDefault="00000000">
      <w:pPr>
        <w:numPr>
          <w:ilvl w:val="0"/>
          <w:numId w:val="2"/>
        </w:numPr>
        <w:tabs>
          <w:tab w:val="clear" w:pos="420"/>
        </w:tabs>
        <w:rPr>
          <w:rFonts w:ascii="Bahnschrift SemiLight" w:hAnsi="Bahnschrift SemiLight" w:cs="Bahnschrift SemiLight"/>
          <w:sz w:val="28"/>
          <w:szCs w:val="28"/>
          <w:lang w:val="en-GB"/>
        </w:rPr>
      </w:pPr>
      <w:r>
        <w:rPr>
          <w:rFonts w:ascii="Bahnschrift SemiLight" w:hAnsi="Bahnschrift SemiLight" w:cs="Bahnschrift SemiLight"/>
          <w:sz w:val="28"/>
          <w:szCs w:val="28"/>
          <w:lang w:val="en-GB"/>
        </w:rPr>
        <w:t>Diagnostics</w:t>
      </w:r>
    </w:p>
    <w:p w14:paraId="72C7182A" w14:textId="77777777" w:rsidR="00DE25F4" w:rsidRDefault="00000000">
      <w:pPr>
        <w:numPr>
          <w:ilvl w:val="0"/>
          <w:numId w:val="2"/>
        </w:numPr>
        <w:tabs>
          <w:tab w:val="clear" w:pos="420"/>
        </w:tabs>
        <w:rPr>
          <w:rFonts w:ascii="Bahnschrift SemiLight" w:hAnsi="Bahnschrift SemiLight" w:cs="Bahnschrift SemiLight"/>
          <w:sz w:val="28"/>
          <w:szCs w:val="28"/>
          <w:lang w:val="en-GB"/>
        </w:rPr>
      </w:pPr>
      <w:r>
        <w:rPr>
          <w:rFonts w:ascii="Bahnschrift SemiLight" w:hAnsi="Bahnschrift SemiLight" w:cs="Bahnschrift SemiLight"/>
          <w:sz w:val="28"/>
          <w:szCs w:val="28"/>
          <w:lang w:val="en-GB"/>
        </w:rPr>
        <w:t>Recovery (up to £120)</w:t>
      </w:r>
    </w:p>
    <w:p w14:paraId="5AF6E7BC" w14:textId="77777777" w:rsidR="00DE25F4" w:rsidRDefault="00000000">
      <w:pPr>
        <w:numPr>
          <w:ilvl w:val="0"/>
          <w:numId w:val="2"/>
        </w:numPr>
        <w:tabs>
          <w:tab w:val="clear" w:pos="420"/>
        </w:tabs>
        <w:rPr>
          <w:rFonts w:ascii="Bahnschrift SemiLight" w:hAnsi="Bahnschrift SemiLight" w:cs="Bahnschrift SemiLight"/>
          <w:sz w:val="28"/>
          <w:szCs w:val="28"/>
          <w:lang w:val="en-GB"/>
        </w:rPr>
      </w:pPr>
      <w:r>
        <w:rPr>
          <w:rFonts w:ascii="Bahnschrift SemiLight" w:hAnsi="Bahnschrift SemiLight" w:cs="Bahnschrift SemiLight"/>
          <w:sz w:val="28"/>
          <w:szCs w:val="28"/>
          <w:lang w:val="en-GB"/>
        </w:rPr>
        <w:t>Battery</w:t>
      </w:r>
    </w:p>
    <w:p w14:paraId="4D250777" w14:textId="77777777" w:rsidR="00DE25F4" w:rsidRDefault="00000000">
      <w:pPr>
        <w:numPr>
          <w:ilvl w:val="0"/>
          <w:numId w:val="2"/>
        </w:numPr>
        <w:tabs>
          <w:tab w:val="clear" w:pos="420"/>
        </w:tabs>
        <w:rPr>
          <w:rFonts w:ascii="Bahnschrift SemiLight" w:hAnsi="Bahnschrift SemiLight" w:cs="Bahnschrift SemiLight"/>
          <w:sz w:val="28"/>
          <w:szCs w:val="28"/>
          <w:lang w:val="en-GB"/>
        </w:rPr>
      </w:pPr>
      <w:r>
        <w:rPr>
          <w:rFonts w:ascii="Bahnschrift SemiLight" w:hAnsi="Bahnschrift SemiLight" w:cs="Bahnschrift SemiLight"/>
          <w:sz w:val="28"/>
          <w:szCs w:val="28"/>
          <w:lang w:val="en-GB"/>
        </w:rPr>
        <w:t xml:space="preserve">Bulbs </w:t>
      </w:r>
    </w:p>
    <w:p w14:paraId="209C36DA" w14:textId="77777777" w:rsidR="00DE25F4" w:rsidRDefault="00000000">
      <w:pPr>
        <w:numPr>
          <w:ilvl w:val="0"/>
          <w:numId w:val="2"/>
        </w:numPr>
        <w:tabs>
          <w:tab w:val="clear" w:pos="420"/>
        </w:tabs>
        <w:rPr>
          <w:rFonts w:ascii="Bahnschrift SemiLight" w:hAnsi="Bahnschrift SemiLight" w:cs="Bahnschrift SemiLight"/>
          <w:sz w:val="28"/>
          <w:szCs w:val="28"/>
          <w:lang w:val="en-GB"/>
        </w:rPr>
      </w:pPr>
      <w:r>
        <w:rPr>
          <w:rFonts w:ascii="Bahnschrift SemiLight" w:hAnsi="Bahnschrift SemiLight" w:cs="Bahnschrift SemiLight"/>
          <w:sz w:val="28"/>
          <w:szCs w:val="28"/>
          <w:lang w:val="en-GB"/>
        </w:rPr>
        <w:t>Wipers</w:t>
      </w:r>
    </w:p>
    <w:p w14:paraId="23F0FBC6" w14:textId="77777777" w:rsidR="00DE25F4" w:rsidRDefault="00000000">
      <w:pPr>
        <w:numPr>
          <w:ilvl w:val="0"/>
          <w:numId w:val="2"/>
        </w:numPr>
        <w:tabs>
          <w:tab w:val="clear" w:pos="420"/>
        </w:tabs>
        <w:rPr>
          <w:rFonts w:ascii="Bahnschrift SemiLight" w:hAnsi="Bahnschrift SemiLight" w:cs="Bahnschrift SemiLight"/>
          <w:sz w:val="28"/>
          <w:szCs w:val="28"/>
          <w:lang w:val="en-GB"/>
        </w:rPr>
      </w:pPr>
      <w:r>
        <w:rPr>
          <w:rFonts w:ascii="Bahnschrift SemiLight" w:hAnsi="Bahnschrift SemiLight" w:cs="Bahnschrift SemiLight"/>
          <w:sz w:val="28"/>
          <w:szCs w:val="28"/>
          <w:lang w:val="en-GB"/>
        </w:rPr>
        <w:t>Fuses</w:t>
      </w:r>
    </w:p>
    <w:p w14:paraId="6EF7A5B5" w14:textId="77777777" w:rsidR="00DE25F4" w:rsidRDefault="00000000">
      <w:pPr>
        <w:numPr>
          <w:ilvl w:val="0"/>
          <w:numId w:val="2"/>
        </w:numPr>
        <w:tabs>
          <w:tab w:val="clear" w:pos="420"/>
        </w:tabs>
        <w:rPr>
          <w:rFonts w:ascii="Bahnschrift SemiLight" w:hAnsi="Bahnschrift SemiLight" w:cs="Bahnschrift SemiLight"/>
          <w:sz w:val="28"/>
          <w:szCs w:val="28"/>
          <w:lang w:val="en-GB"/>
        </w:rPr>
      </w:pPr>
      <w:r>
        <w:rPr>
          <w:rFonts w:ascii="Bahnschrift SemiLight" w:hAnsi="Bahnschrift SemiLight" w:cs="Bahnschrift SemiLight"/>
          <w:sz w:val="28"/>
          <w:szCs w:val="28"/>
          <w:lang w:val="en-GB"/>
        </w:rPr>
        <w:t>Wing mirrors</w:t>
      </w:r>
    </w:p>
    <w:p w14:paraId="2D9CF53C" w14:textId="77777777" w:rsidR="00DE25F4" w:rsidRDefault="00DE25F4">
      <w:pPr>
        <w:rPr>
          <w:rFonts w:ascii="Bahnschrift SemiLight" w:hAnsi="Bahnschrift SemiLight" w:cs="Bahnschrift SemiLight"/>
          <w:sz w:val="28"/>
          <w:szCs w:val="28"/>
          <w:lang w:val="en-GB"/>
        </w:rPr>
      </w:pPr>
    </w:p>
    <w:p w14:paraId="7978C899" w14:textId="77777777" w:rsidR="00DE25F4" w:rsidRDefault="00DE25F4">
      <w:pPr>
        <w:rPr>
          <w:rFonts w:ascii="Bahnschrift SemiLight" w:hAnsi="Bahnschrift SemiLight" w:cs="Bahnschrift SemiLight"/>
          <w:sz w:val="28"/>
          <w:szCs w:val="28"/>
          <w:lang w:val="en-GB"/>
        </w:rPr>
      </w:pPr>
    </w:p>
    <w:p w14:paraId="29B49290" w14:textId="77777777" w:rsidR="00DE25F4" w:rsidRDefault="00DE25F4">
      <w:pPr>
        <w:rPr>
          <w:rFonts w:ascii="Bahnschrift SemiLight" w:hAnsi="Bahnschrift SemiLight" w:cs="Bahnschrift SemiLight"/>
          <w:b/>
          <w:bCs/>
          <w:sz w:val="28"/>
          <w:szCs w:val="28"/>
          <w:u w:val="single"/>
          <w:lang w:val="en-GB"/>
        </w:rPr>
      </w:pPr>
    </w:p>
    <w:p w14:paraId="0F677741" w14:textId="77777777" w:rsidR="00DE25F4" w:rsidRDefault="00DE25F4">
      <w:pPr>
        <w:rPr>
          <w:rFonts w:ascii="Bahnschrift SemiLight" w:hAnsi="Bahnschrift SemiLight" w:cs="Bahnschrift SemiLight"/>
          <w:sz w:val="28"/>
          <w:szCs w:val="28"/>
          <w:u w:val="single"/>
          <w:lang w:val="en-GB"/>
        </w:rPr>
      </w:pPr>
    </w:p>
    <w:p w14:paraId="0F56C365" w14:textId="77777777" w:rsidR="00DE25F4" w:rsidRDefault="00DE25F4">
      <w:pPr>
        <w:rPr>
          <w:rFonts w:ascii="Bahnschrift SemiLight" w:hAnsi="Bahnschrift SemiLight" w:cs="Bahnschrift SemiLight"/>
          <w:sz w:val="28"/>
          <w:szCs w:val="28"/>
          <w:lang w:val="en-GB"/>
        </w:rPr>
      </w:pPr>
    </w:p>
    <w:p w14:paraId="46E8FF91" w14:textId="77777777" w:rsidR="00DE25F4" w:rsidRDefault="00DE25F4">
      <w:pPr>
        <w:rPr>
          <w:rFonts w:ascii="Bahnschrift SemiLight" w:hAnsi="Bahnschrift SemiLight" w:cs="Bahnschrift SemiLight"/>
          <w:sz w:val="28"/>
          <w:szCs w:val="28"/>
          <w:lang w:val="en-GB"/>
        </w:rPr>
      </w:pPr>
    </w:p>
    <w:p w14:paraId="4B9531C6" w14:textId="77777777" w:rsidR="00322EE9" w:rsidRDefault="00322EE9">
      <w:pPr>
        <w:rPr>
          <w:rFonts w:ascii="Bahnschrift SemiLight" w:hAnsi="Bahnschrift SemiLight" w:cs="Bahnschrift SemiLight"/>
          <w:sz w:val="28"/>
          <w:szCs w:val="28"/>
          <w:lang w:val="en-GB"/>
        </w:rPr>
      </w:pPr>
    </w:p>
    <w:p w14:paraId="5626BBAD" w14:textId="77777777" w:rsidR="00322EE9" w:rsidRDefault="00322EE9"/>
    <w:p w14:paraId="73A12D06" w14:textId="77777777" w:rsidR="00DE25F4" w:rsidRDefault="00DE25F4"/>
    <w:p w14:paraId="094926BC" w14:textId="77777777" w:rsidR="00DE25F4" w:rsidRDefault="00DE25F4"/>
    <w:p w14:paraId="565FAEF8" w14:textId="77777777" w:rsidR="00DE25F4" w:rsidRDefault="00DE25F4"/>
    <w:p w14:paraId="2FC85489" w14:textId="77777777" w:rsidR="00DE25F4" w:rsidRDefault="00DE25F4"/>
    <w:p w14:paraId="335FC996" w14:textId="77777777" w:rsidR="00DE25F4" w:rsidRDefault="00DE25F4"/>
    <w:p w14:paraId="7CC553B5" w14:textId="77777777" w:rsidR="00DE25F4" w:rsidRDefault="00DE25F4"/>
    <w:p w14:paraId="39294D40" w14:textId="77777777" w:rsidR="00DE25F4" w:rsidRDefault="00DE25F4"/>
    <w:p w14:paraId="00856BE4" w14:textId="77777777" w:rsidR="00DE25F4" w:rsidRDefault="00DE25F4"/>
    <w:p w14:paraId="1988C2ED" w14:textId="77777777" w:rsidR="00DE25F4" w:rsidRDefault="00DE25F4"/>
    <w:p w14:paraId="2EAAC150" w14:textId="77777777" w:rsidR="00DE25F4" w:rsidRDefault="00DE25F4"/>
    <w:p w14:paraId="67C6D66A" w14:textId="77777777" w:rsidR="00DE25F4" w:rsidRDefault="00DE25F4"/>
    <w:p w14:paraId="521C997B" w14:textId="77777777" w:rsidR="00DE25F4" w:rsidRDefault="00DE25F4"/>
    <w:p w14:paraId="2E38D44F" w14:textId="77777777" w:rsidR="00DE25F4" w:rsidRDefault="00DE25F4"/>
    <w:p w14:paraId="55359F42" w14:textId="77777777" w:rsidR="00DE25F4" w:rsidRDefault="00DE25F4"/>
    <w:p w14:paraId="052B888A" w14:textId="77777777" w:rsidR="00DE25F4" w:rsidRDefault="00000000">
      <w:pPr>
        <w:pStyle w:val="Heading2"/>
        <w:keepNext w:val="0"/>
        <w:keepLines w:val="0"/>
        <w:shd w:val="clear" w:color="auto" w:fill="0282C5"/>
        <w:spacing w:before="0" w:after="100" w:line="320" w:lineRule="atLeast"/>
        <w:textAlignment w:val="baseline"/>
        <w:rPr>
          <w:rFonts w:ascii="Arial" w:eastAsia="Arial" w:hAnsi="Arial" w:cs="Arial"/>
          <w:color w:val="FFFFFF"/>
          <w:sz w:val="16"/>
          <w:szCs w:val="16"/>
        </w:rPr>
      </w:pPr>
      <w:r>
        <w:rPr>
          <w:rFonts w:ascii="Arial" w:eastAsia="Arial" w:hAnsi="Arial" w:cs="Arial"/>
          <w:color w:val="FFFFFF"/>
          <w:sz w:val="16"/>
          <w:szCs w:val="16"/>
          <w:shd w:val="clear" w:color="auto" w:fill="0282C5"/>
        </w:rPr>
        <w:t>Gold Cover</w:t>
      </w:r>
    </w:p>
    <w:p w14:paraId="7221B646" w14:textId="77777777" w:rsidR="00DE25F4" w:rsidRDefault="00000000">
      <w:pPr>
        <w:pStyle w:val="NormalWeb"/>
        <w:spacing w:beforeAutospacing="0" w:after="150" w:afterAutospacing="0" w:line="180" w:lineRule="atLeast"/>
        <w:textAlignment w:val="baseline"/>
        <w:rPr>
          <w:rFonts w:ascii="Arial" w:eastAsia="Arial" w:hAnsi="Arial" w:cs="Arial"/>
          <w:color w:val="0681C5"/>
          <w:sz w:val="14"/>
          <w:szCs w:val="14"/>
        </w:rPr>
      </w:pPr>
      <w:r>
        <w:rPr>
          <w:rFonts w:ascii="Arial" w:eastAsia="Arial" w:hAnsi="Arial" w:cs="Arial"/>
          <w:color w:val="0681C5"/>
          <w:sz w:val="14"/>
          <w:szCs w:val="14"/>
        </w:rPr>
        <w:t>Only components approved by the manufacturer and fitted by their agents are covered. Any component not specifically mentioned is not covered.</w:t>
      </w:r>
    </w:p>
    <w:p w14:paraId="125A98B7" w14:textId="77777777" w:rsidR="00DE25F4" w:rsidRDefault="00000000">
      <w:pPr>
        <w:pStyle w:val="Heading3"/>
        <w:keepNext w:val="0"/>
        <w:keepLines w:val="0"/>
        <w:spacing w:before="0" w:after="50"/>
        <w:textAlignment w:val="baseline"/>
        <w:rPr>
          <w:rFonts w:ascii="Arial" w:eastAsia="Arial" w:hAnsi="Arial" w:cs="Arial"/>
          <w:color w:val="000000"/>
        </w:rPr>
      </w:pPr>
      <w:r>
        <w:rPr>
          <w:rFonts w:ascii="Arial" w:eastAsia="Arial" w:hAnsi="Arial" w:cs="Arial"/>
          <w:color w:val="000000"/>
        </w:rPr>
        <w:t>Electrics</w:t>
      </w:r>
    </w:p>
    <w:p w14:paraId="38A14C91" w14:textId="77777777" w:rsidR="00DE25F4" w:rsidRDefault="00000000">
      <w:pPr>
        <w:pStyle w:val="NormalWeb"/>
        <w:spacing w:beforeAutospacing="0" w:after="150" w:afterAutospacing="0" w:line="180" w:lineRule="atLeast"/>
        <w:textAlignment w:val="baseline"/>
        <w:rPr>
          <w:rFonts w:ascii="Arial" w:eastAsia="Arial" w:hAnsi="Arial" w:cs="Arial"/>
          <w:color w:val="000000"/>
          <w:sz w:val="14"/>
          <w:szCs w:val="14"/>
        </w:rPr>
      </w:pPr>
      <w:r>
        <w:rPr>
          <w:rFonts w:ascii="Arial" w:eastAsia="Arial" w:hAnsi="Arial" w:cs="Arial"/>
          <w:color w:val="000000"/>
          <w:sz w:val="14"/>
          <w:szCs w:val="14"/>
        </w:rPr>
        <w:t>Alternator, electric window motors, engine cooling fan motors, sunroof motor/ hydraulics, horn, indicator flasher relay, and starter motor.</w:t>
      </w:r>
    </w:p>
    <w:p w14:paraId="1F033756" w14:textId="77777777" w:rsidR="00DE25F4" w:rsidRDefault="00000000">
      <w:pPr>
        <w:pStyle w:val="Heading3"/>
        <w:keepNext w:val="0"/>
        <w:keepLines w:val="0"/>
        <w:spacing w:before="0" w:after="50"/>
        <w:textAlignment w:val="baseline"/>
        <w:rPr>
          <w:rFonts w:ascii="Arial" w:eastAsia="Arial" w:hAnsi="Arial" w:cs="Arial"/>
          <w:color w:val="000000"/>
        </w:rPr>
      </w:pPr>
      <w:r>
        <w:rPr>
          <w:rFonts w:ascii="Arial" w:eastAsia="Arial" w:hAnsi="Arial" w:cs="Arial"/>
          <w:color w:val="000000"/>
        </w:rPr>
        <w:t>Electronic control units (ECUs) &amp; computers</w:t>
      </w:r>
    </w:p>
    <w:p w14:paraId="596E9DDB" w14:textId="77777777" w:rsidR="00DE25F4" w:rsidRDefault="00000000">
      <w:pPr>
        <w:pStyle w:val="NormalWeb"/>
        <w:spacing w:beforeAutospacing="0" w:after="150" w:afterAutospacing="0" w:line="180" w:lineRule="atLeast"/>
        <w:textAlignment w:val="baseline"/>
        <w:rPr>
          <w:rFonts w:ascii="Arial" w:eastAsia="Arial" w:hAnsi="Arial" w:cs="Arial"/>
          <w:color w:val="000000"/>
          <w:sz w:val="14"/>
          <w:szCs w:val="14"/>
        </w:rPr>
      </w:pPr>
      <w:r>
        <w:rPr>
          <w:rFonts w:ascii="Arial" w:eastAsia="Arial" w:hAnsi="Arial" w:cs="Arial"/>
          <w:color w:val="000000"/>
          <w:sz w:val="14"/>
          <w:szCs w:val="14"/>
        </w:rPr>
        <w:t xml:space="preserve">The engine management ECU and any other computers that directly control your vehicle’s alarm and </w:t>
      </w:r>
      <w:proofErr w:type="spellStart"/>
      <w:r>
        <w:rPr>
          <w:rFonts w:ascii="Arial" w:eastAsia="Arial" w:hAnsi="Arial" w:cs="Arial"/>
          <w:color w:val="000000"/>
          <w:sz w:val="14"/>
          <w:szCs w:val="14"/>
        </w:rPr>
        <w:t>immobilisation</w:t>
      </w:r>
      <w:proofErr w:type="spellEnd"/>
      <w:r>
        <w:rPr>
          <w:rFonts w:ascii="Arial" w:eastAsia="Arial" w:hAnsi="Arial" w:cs="Arial"/>
          <w:color w:val="000000"/>
          <w:sz w:val="14"/>
          <w:szCs w:val="14"/>
        </w:rPr>
        <w:t xml:space="preserve"> functions, that were originally fitted to your vehicle when it was first manufactured are covered (upgraded or revised software and firmware, including software and firmware patches and updates, relating directly or indirectly to any components of your vehicle and any retro-fitted ECUs &amp; computers are not covered.)</w:t>
      </w:r>
    </w:p>
    <w:p w14:paraId="03AABC92" w14:textId="77777777" w:rsidR="00DE25F4" w:rsidRDefault="00000000">
      <w:pPr>
        <w:pStyle w:val="Heading3"/>
        <w:keepNext w:val="0"/>
        <w:keepLines w:val="0"/>
        <w:spacing w:before="0" w:after="50"/>
        <w:textAlignment w:val="baseline"/>
        <w:rPr>
          <w:rFonts w:ascii="Arial" w:eastAsia="Arial" w:hAnsi="Arial" w:cs="Arial"/>
          <w:color w:val="000000"/>
        </w:rPr>
      </w:pPr>
      <w:r>
        <w:rPr>
          <w:rFonts w:ascii="Arial" w:eastAsia="Arial" w:hAnsi="Arial" w:cs="Arial"/>
          <w:color w:val="000000"/>
        </w:rPr>
        <w:t>Braking system</w:t>
      </w:r>
    </w:p>
    <w:p w14:paraId="4810D0A1" w14:textId="77777777" w:rsidR="00DE25F4" w:rsidRDefault="00000000">
      <w:pPr>
        <w:pStyle w:val="NormalWeb"/>
        <w:spacing w:beforeAutospacing="0" w:after="150" w:afterAutospacing="0" w:line="180" w:lineRule="atLeast"/>
        <w:textAlignment w:val="baseline"/>
        <w:rPr>
          <w:rFonts w:ascii="Arial" w:eastAsia="Arial" w:hAnsi="Arial" w:cs="Arial"/>
          <w:color w:val="000000"/>
          <w:sz w:val="14"/>
          <w:szCs w:val="14"/>
        </w:rPr>
      </w:pPr>
      <w:r>
        <w:rPr>
          <w:rFonts w:ascii="Arial" w:eastAsia="Arial" w:hAnsi="Arial" w:cs="Arial"/>
          <w:color w:val="000000"/>
          <w:sz w:val="14"/>
          <w:szCs w:val="14"/>
        </w:rPr>
        <w:t>Anti-lock braking system (ABS) pump &amp; control unit, calipers, master &amp; wheel cylinders, pressure reducing &amp; proportioning valves, and vacuum servo.</w:t>
      </w:r>
    </w:p>
    <w:p w14:paraId="4820950B" w14:textId="77777777" w:rsidR="00DE25F4" w:rsidRDefault="00000000">
      <w:pPr>
        <w:pStyle w:val="Heading3"/>
        <w:keepNext w:val="0"/>
        <w:keepLines w:val="0"/>
        <w:spacing w:before="0" w:after="50"/>
        <w:textAlignment w:val="baseline"/>
        <w:rPr>
          <w:rFonts w:ascii="Arial" w:eastAsia="Arial" w:hAnsi="Arial" w:cs="Arial"/>
          <w:color w:val="000000"/>
        </w:rPr>
      </w:pPr>
      <w:r>
        <w:rPr>
          <w:rFonts w:ascii="Arial" w:eastAsia="Arial" w:hAnsi="Arial" w:cs="Arial"/>
          <w:color w:val="000000"/>
        </w:rPr>
        <w:t>Casings</w:t>
      </w:r>
    </w:p>
    <w:p w14:paraId="250297B2" w14:textId="77777777" w:rsidR="00DE25F4" w:rsidRDefault="00000000">
      <w:pPr>
        <w:pStyle w:val="NormalWeb"/>
        <w:spacing w:beforeAutospacing="0" w:after="150" w:afterAutospacing="0" w:line="180" w:lineRule="atLeast"/>
        <w:textAlignment w:val="baseline"/>
        <w:rPr>
          <w:rFonts w:ascii="Arial" w:eastAsia="Arial" w:hAnsi="Arial" w:cs="Arial"/>
          <w:color w:val="000000"/>
          <w:sz w:val="14"/>
          <w:szCs w:val="14"/>
        </w:rPr>
      </w:pPr>
      <w:r>
        <w:rPr>
          <w:rFonts w:ascii="Arial" w:eastAsia="Arial" w:hAnsi="Arial" w:cs="Arial"/>
          <w:color w:val="000000"/>
          <w:sz w:val="14"/>
          <w:szCs w:val="14"/>
        </w:rPr>
        <w:t>Casings are covered provided they have been damaged as a direct result of the failure of a covered Component.</w:t>
      </w:r>
    </w:p>
    <w:p w14:paraId="6F825330" w14:textId="77777777" w:rsidR="00DE25F4" w:rsidRDefault="00000000">
      <w:pPr>
        <w:pStyle w:val="Heading3"/>
        <w:keepNext w:val="0"/>
        <w:keepLines w:val="0"/>
        <w:spacing w:before="0" w:after="50"/>
        <w:textAlignment w:val="baseline"/>
        <w:rPr>
          <w:rFonts w:ascii="Arial" w:eastAsia="Arial" w:hAnsi="Arial" w:cs="Arial"/>
          <w:color w:val="000000"/>
        </w:rPr>
      </w:pPr>
      <w:r>
        <w:rPr>
          <w:rFonts w:ascii="Arial" w:eastAsia="Arial" w:hAnsi="Arial" w:cs="Arial"/>
          <w:color w:val="000000"/>
        </w:rPr>
        <w:t>Clutch</w:t>
      </w:r>
    </w:p>
    <w:p w14:paraId="75BE5C3C" w14:textId="77777777" w:rsidR="00DE25F4" w:rsidRDefault="00000000">
      <w:pPr>
        <w:pStyle w:val="NormalWeb"/>
        <w:spacing w:beforeAutospacing="0" w:after="150" w:afterAutospacing="0" w:line="180" w:lineRule="atLeast"/>
        <w:textAlignment w:val="baseline"/>
        <w:rPr>
          <w:rFonts w:ascii="Arial" w:eastAsia="Arial" w:hAnsi="Arial" w:cs="Arial"/>
          <w:color w:val="000000"/>
          <w:sz w:val="14"/>
          <w:szCs w:val="14"/>
        </w:rPr>
      </w:pPr>
      <w:r>
        <w:rPr>
          <w:rFonts w:ascii="Arial" w:eastAsia="Arial" w:hAnsi="Arial" w:cs="Arial"/>
          <w:color w:val="000000"/>
          <w:sz w:val="14"/>
          <w:szCs w:val="14"/>
        </w:rPr>
        <w:t>Clutch cable, master &amp; slave hydraulic cylinders and pedal assembly.</w:t>
      </w:r>
    </w:p>
    <w:p w14:paraId="22E5571F" w14:textId="77777777" w:rsidR="00DE25F4" w:rsidRDefault="00000000">
      <w:pPr>
        <w:pStyle w:val="Heading3"/>
        <w:keepNext w:val="0"/>
        <w:keepLines w:val="0"/>
        <w:spacing w:before="0" w:after="50"/>
        <w:textAlignment w:val="baseline"/>
        <w:rPr>
          <w:rFonts w:ascii="Arial" w:eastAsia="Arial" w:hAnsi="Arial" w:cs="Arial"/>
          <w:color w:val="000000"/>
        </w:rPr>
      </w:pPr>
      <w:r>
        <w:rPr>
          <w:rFonts w:ascii="Arial" w:eastAsia="Arial" w:hAnsi="Arial" w:cs="Arial"/>
          <w:color w:val="000000"/>
        </w:rPr>
        <w:t>Cooling systems</w:t>
      </w:r>
    </w:p>
    <w:p w14:paraId="534BF456" w14:textId="77777777" w:rsidR="00DE25F4" w:rsidRDefault="00000000">
      <w:pPr>
        <w:pStyle w:val="NormalWeb"/>
        <w:spacing w:beforeAutospacing="0" w:after="150" w:afterAutospacing="0" w:line="180" w:lineRule="atLeast"/>
        <w:textAlignment w:val="baseline"/>
        <w:rPr>
          <w:rFonts w:ascii="Arial" w:eastAsia="Arial" w:hAnsi="Arial" w:cs="Arial"/>
          <w:color w:val="000000"/>
          <w:sz w:val="14"/>
          <w:szCs w:val="14"/>
        </w:rPr>
      </w:pPr>
      <w:r>
        <w:rPr>
          <w:rFonts w:ascii="Arial" w:eastAsia="Arial" w:hAnsi="Arial" w:cs="Arial"/>
          <w:color w:val="000000"/>
          <w:sz w:val="14"/>
          <w:szCs w:val="14"/>
        </w:rPr>
        <w:t>Engine cooling water radiator, heater radiator, thermostat &amp; housing, viscous cooling fan couplings and water pump.</w:t>
      </w:r>
    </w:p>
    <w:p w14:paraId="23E96A4D" w14:textId="77777777" w:rsidR="00DE25F4" w:rsidRDefault="00000000">
      <w:pPr>
        <w:pStyle w:val="Heading3"/>
        <w:keepNext w:val="0"/>
        <w:keepLines w:val="0"/>
        <w:spacing w:before="0" w:after="50"/>
        <w:textAlignment w:val="baseline"/>
        <w:rPr>
          <w:rFonts w:ascii="Arial" w:eastAsia="Arial" w:hAnsi="Arial" w:cs="Arial"/>
          <w:color w:val="000000"/>
        </w:rPr>
      </w:pPr>
      <w:r>
        <w:rPr>
          <w:rFonts w:ascii="Arial" w:eastAsia="Arial" w:hAnsi="Arial" w:cs="Arial"/>
          <w:color w:val="000000"/>
        </w:rPr>
        <w:t>Engine</w:t>
      </w:r>
    </w:p>
    <w:p w14:paraId="4C9FC465" w14:textId="77777777" w:rsidR="00DE25F4" w:rsidRDefault="00000000">
      <w:pPr>
        <w:pStyle w:val="NormalWeb"/>
        <w:spacing w:beforeAutospacing="0" w:after="150" w:afterAutospacing="0" w:line="180" w:lineRule="atLeast"/>
        <w:textAlignment w:val="baseline"/>
        <w:rPr>
          <w:rFonts w:ascii="Arial" w:eastAsia="Arial" w:hAnsi="Arial" w:cs="Arial"/>
          <w:color w:val="000000"/>
          <w:sz w:val="14"/>
          <w:szCs w:val="14"/>
        </w:rPr>
      </w:pPr>
      <w:r>
        <w:rPr>
          <w:rFonts w:ascii="Arial" w:eastAsia="Arial" w:hAnsi="Arial" w:cs="Arial"/>
          <w:color w:val="000000"/>
          <w:sz w:val="14"/>
          <w:szCs w:val="14"/>
        </w:rPr>
        <w:t xml:space="preserve">All internally lubricated parts are covered </w:t>
      </w:r>
      <w:proofErr w:type="gramStart"/>
      <w:r>
        <w:rPr>
          <w:rFonts w:ascii="Arial" w:eastAsia="Arial" w:hAnsi="Arial" w:cs="Arial"/>
          <w:color w:val="000000"/>
          <w:sz w:val="14"/>
          <w:szCs w:val="14"/>
        </w:rPr>
        <w:t>including:</w:t>
      </w:r>
      <w:proofErr w:type="gramEnd"/>
      <w:r>
        <w:rPr>
          <w:rFonts w:ascii="Arial" w:eastAsia="Arial" w:hAnsi="Arial" w:cs="Arial"/>
          <w:color w:val="000000"/>
          <w:sz w:val="14"/>
          <w:szCs w:val="14"/>
        </w:rPr>
        <w:t xml:space="preserve"> Camshafts &amp; bearings, camshaft followers &amp; rockers (including hydraulic lash adjusters), connecting rods &amp; bearings, crankshaft &amp; bearings, cylinder block, cylinder bores &amp; liners &amp; seals, cylinder heads, internal bushings &amp; bearings, oil pump &amp; drive, pistons &amp; rings, timing gears, chain, tensioner, valves, springs &amp; guides (burnt or pitted valves and valve seats are not covered).</w:t>
      </w:r>
    </w:p>
    <w:p w14:paraId="283E27EA" w14:textId="77777777" w:rsidR="00DE25F4" w:rsidRDefault="00000000">
      <w:pPr>
        <w:pStyle w:val="Heading3"/>
        <w:keepNext w:val="0"/>
        <w:keepLines w:val="0"/>
        <w:spacing w:before="0" w:after="50"/>
        <w:textAlignment w:val="baseline"/>
        <w:rPr>
          <w:rFonts w:ascii="Arial" w:eastAsia="Arial" w:hAnsi="Arial" w:cs="Arial"/>
          <w:color w:val="000000"/>
        </w:rPr>
      </w:pPr>
      <w:r>
        <w:rPr>
          <w:rFonts w:ascii="Arial" w:eastAsia="Arial" w:hAnsi="Arial" w:cs="Arial"/>
          <w:color w:val="000000"/>
        </w:rPr>
        <w:t>The following engine parts are also covered:</w:t>
      </w:r>
    </w:p>
    <w:p w14:paraId="738E11F3" w14:textId="77777777" w:rsidR="00DE25F4" w:rsidRDefault="00000000">
      <w:pPr>
        <w:pStyle w:val="NormalWeb"/>
        <w:spacing w:beforeAutospacing="0" w:after="150" w:afterAutospacing="0" w:line="180" w:lineRule="atLeast"/>
        <w:textAlignment w:val="baseline"/>
        <w:rPr>
          <w:rFonts w:ascii="Arial" w:eastAsia="Arial" w:hAnsi="Arial" w:cs="Arial"/>
          <w:color w:val="000000"/>
          <w:sz w:val="14"/>
          <w:szCs w:val="14"/>
        </w:rPr>
      </w:pPr>
      <w:r>
        <w:rPr>
          <w:rFonts w:ascii="Arial" w:eastAsia="Arial" w:hAnsi="Arial" w:cs="Arial"/>
          <w:color w:val="000000"/>
          <w:sz w:val="14"/>
          <w:szCs w:val="14"/>
        </w:rPr>
        <w:t>Crankshaft pulley and cylinder head gasket.</w:t>
      </w:r>
      <w:r>
        <w:rPr>
          <w:rFonts w:ascii="Arial" w:eastAsia="Arial" w:hAnsi="Arial" w:cs="Arial"/>
          <w:color w:val="000000"/>
          <w:sz w:val="14"/>
          <w:szCs w:val="14"/>
        </w:rPr>
        <w:br/>
        <w:t>Camshaft drive belts are covered as follows:</w:t>
      </w:r>
      <w:r>
        <w:rPr>
          <w:rFonts w:ascii="Arial" w:eastAsia="Arial" w:hAnsi="Arial" w:cs="Arial"/>
          <w:color w:val="000000"/>
          <w:sz w:val="14"/>
          <w:szCs w:val="14"/>
        </w:rPr>
        <w:br/>
        <w:t>Camshaft drive belts and tensioners (subject to documented proof that the last due change of camshaft drive belt has taken place as specified by the manufacturer’s recommended servicing schedule).</w:t>
      </w:r>
    </w:p>
    <w:p w14:paraId="2C537E3B" w14:textId="77777777" w:rsidR="00DE25F4" w:rsidRDefault="00000000">
      <w:pPr>
        <w:pStyle w:val="Heading3"/>
        <w:keepNext w:val="0"/>
        <w:keepLines w:val="0"/>
        <w:spacing w:before="0" w:after="50"/>
        <w:textAlignment w:val="baseline"/>
        <w:rPr>
          <w:rFonts w:ascii="Arial" w:eastAsia="Arial" w:hAnsi="Arial" w:cs="Arial"/>
          <w:color w:val="000000"/>
        </w:rPr>
      </w:pPr>
      <w:r>
        <w:rPr>
          <w:rFonts w:ascii="Arial" w:eastAsia="Arial" w:hAnsi="Arial" w:cs="Arial"/>
          <w:color w:val="000000"/>
        </w:rPr>
        <w:t>Flywheels &amp; drive plates</w:t>
      </w:r>
    </w:p>
    <w:p w14:paraId="1A1E6717" w14:textId="77777777" w:rsidR="00DE25F4" w:rsidRDefault="00000000">
      <w:pPr>
        <w:pStyle w:val="NormalWeb"/>
        <w:spacing w:beforeAutospacing="0" w:after="150" w:afterAutospacing="0" w:line="180" w:lineRule="atLeast"/>
        <w:textAlignment w:val="baseline"/>
        <w:rPr>
          <w:rFonts w:ascii="Arial" w:eastAsia="Arial" w:hAnsi="Arial" w:cs="Arial"/>
          <w:color w:val="000000"/>
          <w:sz w:val="14"/>
          <w:szCs w:val="14"/>
        </w:rPr>
      </w:pPr>
      <w:r>
        <w:rPr>
          <w:rFonts w:ascii="Arial" w:eastAsia="Arial" w:hAnsi="Arial" w:cs="Arial"/>
          <w:color w:val="000000"/>
          <w:sz w:val="14"/>
          <w:szCs w:val="14"/>
        </w:rPr>
        <w:t xml:space="preserve">Flexible drive plate for the automatic transmission’s torque converter, solid &amp; </w:t>
      </w:r>
      <w:proofErr w:type="spellStart"/>
      <w:r>
        <w:rPr>
          <w:rFonts w:ascii="Arial" w:eastAsia="Arial" w:hAnsi="Arial" w:cs="Arial"/>
          <w:color w:val="000000"/>
          <w:sz w:val="14"/>
          <w:szCs w:val="14"/>
        </w:rPr>
        <w:t>dualmass</w:t>
      </w:r>
      <w:proofErr w:type="spellEnd"/>
      <w:r>
        <w:rPr>
          <w:rFonts w:ascii="Arial" w:eastAsia="Arial" w:hAnsi="Arial" w:cs="Arial"/>
          <w:color w:val="000000"/>
          <w:sz w:val="14"/>
          <w:szCs w:val="14"/>
        </w:rPr>
        <w:t xml:space="preserve"> flywheels (flywheels damaged by clutch friction plates are not covered) and starter ring gear.</w:t>
      </w:r>
    </w:p>
    <w:p w14:paraId="1B65A60A" w14:textId="77777777" w:rsidR="00DE25F4" w:rsidRDefault="00000000">
      <w:pPr>
        <w:pStyle w:val="Heading3"/>
        <w:keepNext w:val="0"/>
        <w:keepLines w:val="0"/>
        <w:spacing w:before="0" w:after="50"/>
        <w:textAlignment w:val="baseline"/>
        <w:rPr>
          <w:rFonts w:ascii="Arial" w:eastAsia="Arial" w:hAnsi="Arial" w:cs="Arial"/>
          <w:color w:val="000000"/>
        </w:rPr>
      </w:pPr>
      <w:r>
        <w:rPr>
          <w:rFonts w:ascii="Arial" w:eastAsia="Arial" w:hAnsi="Arial" w:cs="Arial"/>
          <w:color w:val="000000"/>
        </w:rPr>
        <w:t>Fuel system</w:t>
      </w:r>
    </w:p>
    <w:p w14:paraId="259F8874" w14:textId="77777777" w:rsidR="00DE25F4" w:rsidRDefault="00000000">
      <w:pPr>
        <w:pStyle w:val="NormalWeb"/>
        <w:spacing w:beforeAutospacing="0" w:after="150" w:afterAutospacing="0" w:line="180" w:lineRule="atLeast"/>
        <w:textAlignment w:val="baseline"/>
        <w:rPr>
          <w:rFonts w:ascii="Arial" w:eastAsia="Arial" w:hAnsi="Arial" w:cs="Arial"/>
          <w:color w:val="000000"/>
          <w:sz w:val="14"/>
          <w:szCs w:val="14"/>
        </w:rPr>
      </w:pPr>
      <w:r>
        <w:rPr>
          <w:rFonts w:ascii="Arial" w:eastAsia="Arial" w:hAnsi="Arial" w:cs="Arial"/>
          <w:color w:val="000000"/>
          <w:sz w:val="14"/>
          <w:szCs w:val="14"/>
        </w:rPr>
        <w:t xml:space="preserve">Air flow sensors and meters, fuel gauge sender unit, fuel pressure regulators &amp; accumulators, fuel pumps (including pre-pumps, low, </w:t>
      </w:r>
      <w:proofErr w:type="gramStart"/>
      <w:r>
        <w:rPr>
          <w:rFonts w:ascii="Arial" w:eastAsia="Arial" w:hAnsi="Arial" w:cs="Arial"/>
          <w:color w:val="000000"/>
          <w:sz w:val="14"/>
          <w:szCs w:val="14"/>
        </w:rPr>
        <w:t>high pressure</w:t>
      </w:r>
      <w:proofErr w:type="gramEnd"/>
      <w:r>
        <w:rPr>
          <w:rFonts w:ascii="Arial" w:eastAsia="Arial" w:hAnsi="Arial" w:cs="Arial"/>
          <w:color w:val="000000"/>
          <w:sz w:val="14"/>
          <w:szCs w:val="14"/>
        </w:rPr>
        <w:t xml:space="preserve"> pumps &amp; injection pumps), injectors (including petrol, diesel &amp; single-point injectors.</w:t>
      </w:r>
    </w:p>
    <w:p w14:paraId="7442942B" w14:textId="77777777" w:rsidR="00DE25F4" w:rsidRDefault="00DE25F4">
      <w:pPr>
        <w:pStyle w:val="Heading3"/>
        <w:keepNext w:val="0"/>
        <w:keepLines w:val="0"/>
        <w:spacing w:before="0" w:after="50"/>
        <w:textAlignment w:val="baseline"/>
        <w:rPr>
          <w:rFonts w:ascii="Arial" w:eastAsia="Arial" w:hAnsi="Arial" w:cs="Arial"/>
          <w:color w:val="000000"/>
        </w:rPr>
      </w:pPr>
    </w:p>
    <w:p w14:paraId="393B2125" w14:textId="77777777" w:rsidR="00DE25F4" w:rsidRDefault="00000000">
      <w:pPr>
        <w:pStyle w:val="Heading3"/>
        <w:keepNext w:val="0"/>
        <w:keepLines w:val="0"/>
        <w:spacing w:before="0" w:after="50"/>
        <w:textAlignment w:val="baseline"/>
        <w:rPr>
          <w:rFonts w:ascii="Arial" w:eastAsia="Arial" w:hAnsi="Arial" w:cs="Arial"/>
          <w:color w:val="000000"/>
        </w:rPr>
      </w:pPr>
      <w:r>
        <w:rPr>
          <w:rFonts w:ascii="Arial" w:eastAsia="Arial" w:hAnsi="Arial" w:cs="Arial"/>
          <w:color w:val="000000"/>
        </w:rPr>
        <w:t>Gearboxes</w:t>
      </w:r>
    </w:p>
    <w:p w14:paraId="2C735518" w14:textId="77777777" w:rsidR="00DE25F4" w:rsidRDefault="00000000">
      <w:pPr>
        <w:pStyle w:val="NormalWeb"/>
        <w:spacing w:beforeAutospacing="0" w:after="150" w:afterAutospacing="0" w:line="180" w:lineRule="atLeast"/>
        <w:textAlignment w:val="baseline"/>
        <w:rPr>
          <w:rFonts w:ascii="Arial" w:eastAsia="Arial" w:hAnsi="Arial" w:cs="Arial"/>
          <w:color w:val="000000"/>
          <w:sz w:val="14"/>
          <w:szCs w:val="14"/>
        </w:rPr>
      </w:pPr>
      <w:r>
        <w:rPr>
          <w:rFonts w:ascii="Arial" w:eastAsia="Arial" w:hAnsi="Arial" w:cs="Arial"/>
          <w:color w:val="000000"/>
          <w:sz w:val="14"/>
          <w:szCs w:val="14"/>
        </w:rPr>
        <w:t xml:space="preserve">(Including automated manual gearboxes, automatic gearboxes, </w:t>
      </w:r>
      <w:proofErr w:type="gramStart"/>
      <w:r>
        <w:rPr>
          <w:rFonts w:ascii="Arial" w:eastAsia="Arial" w:hAnsi="Arial" w:cs="Arial"/>
          <w:color w:val="000000"/>
          <w:sz w:val="14"/>
          <w:szCs w:val="14"/>
        </w:rPr>
        <w:t>four wheel</w:t>
      </w:r>
      <w:proofErr w:type="gramEnd"/>
      <w:r>
        <w:rPr>
          <w:rFonts w:ascii="Arial" w:eastAsia="Arial" w:hAnsi="Arial" w:cs="Arial"/>
          <w:color w:val="000000"/>
          <w:sz w:val="14"/>
          <w:szCs w:val="14"/>
        </w:rPr>
        <w:t xml:space="preserve"> drive transfer gearboxes, hybrid transaxles, manual gearboxes and transaxles.)</w:t>
      </w:r>
      <w:r>
        <w:rPr>
          <w:rFonts w:ascii="Arial" w:eastAsia="Arial" w:hAnsi="Arial" w:cs="Arial"/>
          <w:color w:val="000000"/>
          <w:sz w:val="14"/>
          <w:szCs w:val="14"/>
        </w:rPr>
        <w:br/>
        <w:t>Automatic transmission brake bands &amp; clutches &amp; modulator valves, drive chains, gearlever, gears, hydraulic gear-shift governors &amp; internal servos &amp; valve blocks, internal bearings &amp; bushes, oil pumps, selector forks, shafts (all, including extension shafts), synchromesh hubs and rings and torque converter.</w:t>
      </w:r>
    </w:p>
    <w:p w14:paraId="5F944C96" w14:textId="77777777" w:rsidR="00DE25F4" w:rsidRDefault="00000000">
      <w:pPr>
        <w:pStyle w:val="Heading3"/>
        <w:keepNext w:val="0"/>
        <w:keepLines w:val="0"/>
        <w:spacing w:before="0" w:after="50"/>
        <w:textAlignment w:val="baseline"/>
        <w:rPr>
          <w:rFonts w:ascii="Arial" w:eastAsia="Arial" w:hAnsi="Arial" w:cs="Arial"/>
          <w:color w:val="000000"/>
        </w:rPr>
      </w:pPr>
      <w:r>
        <w:rPr>
          <w:rFonts w:ascii="Arial" w:eastAsia="Arial" w:hAnsi="Arial" w:cs="Arial"/>
          <w:color w:val="000000"/>
        </w:rPr>
        <w:t>Ignition system</w:t>
      </w:r>
    </w:p>
    <w:p w14:paraId="574B12A6" w14:textId="77777777" w:rsidR="00DE25F4" w:rsidRDefault="00000000">
      <w:pPr>
        <w:pStyle w:val="NormalWeb"/>
        <w:spacing w:beforeAutospacing="0" w:after="150" w:afterAutospacing="0" w:line="180" w:lineRule="atLeast"/>
        <w:textAlignment w:val="baseline"/>
        <w:rPr>
          <w:rFonts w:ascii="Arial" w:eastAsia="Arial" w:hAnsi="Arial" w:cs="Arial"/>
          <w:color w:val="000000"/>
          <w:sz w:val="14"/>
          <w:szCs w:val="14"/>
        </w:rPr>
      </w:pPr>
      <w:r>
        <w:rPr>
          <w:rFonts w:ascii="Arial" w:eastAsia="Arial" w:hAnsi="Arial" w:cs="Arial"/>
          <w:color w:val="000000"/>
          <w:sz w:val="14"/>
          <w:szCs w:val="14"/>
        </w:rPr>
        <w:t>Camshaft sensors, crankshaft sensors and ignition coils.</w:t>
      </w:r>
    </w:p>
    <w:p w14:paraId="76174351" w14:textId="77777777" w:rsidR="00DE25F4" w:rsidRDefault="00000000">
      <w:pPr>
        <w:pStyle w:val="Heading3"/>
        <w:keepNext w:val="0"/>
        <w:keepLines w:val="0"/>
        <w:spacing w:before="0" w:after="50"/>
        <w:textAlignment w:val="baseline"/>
        <w:rPr>
          <w:rFonts w:ascii="Arial" w:eastAsia="Arial" w:hAnsi="Arial" w:cs="Arial"/>
          <w:color w:val="000000"/>
        </w:rPr>
      </w:pPr>
      <w:r>
        <w:rPr>
          <w:rFonts w:ascii="Arial" w:eastAsia="Arial" w:hAnsi="Arial" w:cs="Arial"/>
          <w:color w:val="000000"/>
        </w:rPr>
        <w:t>Oil Seals and Gaskets</w:t>
      </w:r>
    </w:p>
    <w:p w14:paraId="757E7288" w14:textId="77777777" w:rsidR="00DE25F4" w:rsidRDefault="00000000">
      <w:pPr>
        <w:pStyle w:val="NormalWeb"/>
        <w:spacing w:beforeAutospacing="0" w:after="150" w:afterAutospacing="0" w:line="180" w:lineRule="atLeast"/>
        <w:textAlignment w:val="baseline"/>
        <w:rPr>
          <w:rFonts w:ascii="Arial" w:eastAsia="Arial" w:hAnsi="Arial" w:cs="Arial"/>
          <w:color w:val="000000"/>
          <w:sz w:val="14"/>
          <w:szCs w:val="14"/>
        </w:rPr>
      </w:pPr>
      <w:r>
        <w:rPr>
          <w:rFonts w:ascii="Arial" w:eastAsia="Arial" w:hAnsi="Arial" w:cs="Arial"/>
          <w:color w:val="000000"/>
          <w:sz w:val="14"/>
          <w:szCs w:val="14"/>
        </w:rPr>
        <w:t>The engine crankshaft rear oil seal and the main gearbox input shaft oil seal are both covered and other oil seals and gaskets that would necessitate the removal of the engine, a gearbox or a final drive unit to carry out repairs are all covered subject to any oil leak from them being sufficiently advanced that oil can be seen to be dripping (slight leaks causing only oil misting or staining are not covered).</w:t>
      </w:r>
    </w:p>
    <w:p w14:paraId="0EFCD235" w14:textId="77777777" w:rsidR="00DE25F4" w:rsidRDefault="00000000">
      <w:pPr>
        <w:pStyle w:val="Heading3"/>
        <w:keepNext w:val="0"/>
        <w:keepLines w:val="0"/>
        <w:spacing w:before="0" w:after="50"/>
        <w:textAlignment w:val="baseline"/>
        <w:rPr>
          <w:rFonts w:ascii="Arial" w:eastAsia="Arial" w:hAnsi="Arial" w:cs="Arial"/>
          <w:color w:val="000000"/>
        </w:rPr>
      </w:pPr>
      <w:r>
        <w:rPr>
          <w:rFonts w:ascii="Arial" w:eastAsia="Arial" w:hAnsi="Arial" w:cs="Arial"/>
          <w:color w:val="000000"/>
        </w:rPr>
        <w:t>Steering</w:t>
      </w:r>
    </w:p>
    <w:p w14:paraId="1418E60A" w14:textId="77777777" w:rsidR="00DE25F4" w:rsidRDefault="00000000">
      <w:pPr>
        <w:pStyle w:val="NormalWeb"/>
        <w:spacing w:beforeAutospacing="0" w:after="150" w:afterAutospacing="0" w:line="180" w:lineRule="atLeast"/>
        <w:textAlignment w:val="baseline"/>
        <w:rPr>
          <w:rFonts w:ascii="Arial" w:eastAsia="Arial" w:hAnsi="Arial" w:cs="Arial"/>
          <w:color w:val="000000"/>
          <w:sz w:val="14"/>
          <w:szCs w:val="14"/>
        </w:rPr>
      </w:pPr>
      <w:r>
        <w:rPr>
          <w:rFonts w:ascii="Arial" w:eastAsia="Arial" w:hAnsi="Arial" w:cs="Arial"/>
          <w:color w:val="000000"/>
          <w:sz w:val="14"/>
          <w:szCs w:val="14"/>
        </w:rPr>
        <w:t xml:space="preserve">Column shaft &amp; tilt mechanism &amp; couplings, hydraulic pumps &amp; reservoir &amp; pressure pipes, steering &amp; idler boxes, </w:t>
      </w:r>
      <w:proofErr w:type="gramStart"/>
      <w:r>
        <w:rPr>
          <w:rFonts w:ascii="Arial" w:eastAsia="Arial" w:hAnsi="Arial" w:cs="Arial"/>
          <w:color w:val="000000"/>
          <w:sz w:val="14"/>
          <w:szCs w:val="14"/>
        </w:rPr>
        <w:t>rack</w:t>
      </w:r>
      <w:proofErr w:type="gramEnd"/>
      <w:r>
        <w:rPr>
          <w:rFonts w:ascii="Arial" w:eastAsia="Arial" w:hAnsi="Arial" w:cs="Arial"/>
          <w:color w:val="000000"/>
          <w:sz w:val="14"/>
          <w:szCs w:val="14"/>
        </w:rPr>
        <w:t xml:space="preserve"> and pinion assembly (including hydraulic rams and electric motors) and track rods &amp; track rod ends.</w:t>
      </w:r>
    </w:p>
    <w:p w14:paraId="1A3DDC9C" w14:textId="77777777" w:rsidR="00DE25F4" w:rsidRDefault="00000000">
      <w:pPr>
        <w:pStyle w:val="Heading3"/>
        <w:keepNext w:val="0"/>
        <w:keepLines w:val="0"/>
        <w:spacing w:before="0" w:after="50"/>
        <w:textAlignment w:val="baseline"/>
        <w:rPr>
          <w:rFonts w:ascii="Arial" w:eastAsia="Arial" w:hAnsi="Arial" w:cs="Arial"/>
          <w:color w:val="000000"/>
        </w:rPr>
      </w:pPr>
      <w:r>
        <w:rPr>
          <w:rFonts w:ascii="Arial" w:eastAsia="Arial" w:hAnsi="Arial" w:cs="Arial"/>
          <w:color w:val="000000"/>
        </w:rPr>
        <w:t>Suspension</w:t>
      </w:r>
    </w:p>
    <w:p w14:paraId="52451161" w14:textId="77777777" w:rsidR="00DE25F4" w:rsidRDefault="00000000">
      <w:pPr>
        <w:pStyle w:val="NormalWeb"/>
        <w:spacing w:beforeAutospacing="0" w:after="150" w:afterAutospacing="0" w:line="180" w:lineRule="atLeast"/>
        <w:textAlignment w:val="baseline"/>
        <w:rPr>
          <w:rFonts w:ascii="Arial" w:eastAsia="Arial" w:hAnsi="Arial" w:cs="Arial"/>
          <w:color w:val="000000"/>
          <w:sz w:val="14"/>
          <w:szCs w:val="14"/>
        </w:rPr>
      </w:pPr>
      <w:r>
        <w:rPr>
          <w:rFonts w:ascii="Arial" w:eastAsia="Arial" w:hAnsi="Arial" w:cs="Arial"/>
          <w:color w:val="000000"/>
          <w:sz w:val="14"/>
          <w:szCs w:val="14"/>
        </w:rPr>
        <w:t>Wheel bearings</w:t>
      </w:r>
    </w:p>
    <w:p w14:paraId="3EB8A5BB" w14:textId="77777777" w:rsidR="00DE25F4" w:rsidRDefault="00000000">
      <w:pPr>
        <w:pStyle w:val="Heading3"/>
        <w:keepNext w:val="0"/>
        <w:keepLines w:val="0"/>
        <w:spacing w:before="0" w:after="50"/>
        <w:textAlignment w:val="baseline"/>
        <w:rPr>
          <w:rFonts w:ascii="Arial" w:eastAsia="Arial" w:hAnsi="Arial" w:cs="Arial"/>
          <w:color w:val="000000"/>
        </w:rPr>
      </w:pPr>
      <w:r>
        <w:rPr>
          <w:rFonts w:ascii="Arial" w:eastAsia="Arial" w:hAnsi="Arial" w:cs="Arial"/>
          <w:color w:val="000000"/>
        </w:rPr>
        <w:t>Transmissions</w:t>
      </w:r>
    </w:p>
    <w:p w14:paraId="4CBADB90" w14:textId="77777777" w:rsidR="00DE25F4" w:rsidRDefault="00000000">
      <w:pPr>
        <w:pStyle w:val="NormalWeb"/>
        <w:spacing w:beforeAutospacing="0" w:after="150" w:afterAutospacing="0" w:line="180" w:lineRule="atLeast"/>
        <w:textAlignment w:val="baseline"/>
        <w:rPr>
          <w:rFonts w:ascii="Arial" w:eastAsia="Arial" w:hAnsi="Arial" w:cs="Arial"/>
          <w:color w:val="000000"/>
          <w:sz w:val="14"/>
          <w:szCs w:val="14"/>
        </w:rPr>
      </w:pPr>
      <w:r>
        <w:rPr>
          <w:rFonts w:ascii="Arial" w:eastAsia="Arial" w:hAnsi="Arial" w:cs="Arial"/>
          <w:color w:val="000000"/>
          <w:sz w:val="14"/>
          <w:szCs w:val="14"/>
        </w:rPr>
        <w:t xml:space="preserve">(including front &amp; </w:t>
      </w:r>
      <w:proofErr w:type="spellStart"/>
      <w:r>
        <w:rPr>
          <w:rFonts w:ascii="Arial" w:eastAsia="Arial" w:hAnsi="Arial" w:cs="Arial"/>
          <w:color w:val="000000"/>
          <w:sz w:val="14"/>
          <w:szCs w:val="14"/>
        </w:rPr>
        <w:t>centre</w:t>
      </w:r>
      <w:proofErr w:type="spellEnd"/>
      <w:r>
        <w:rPr>
          <w:rFonts w:ascii="Arial" w:eastAsia="Arial" w:hAnsi="Arial" w:cs="Arial"/>
          <w:color w:val="000000"/>
          <w:sz w:val="14"/>
          <w:szCs w:val="14"/>
        </w:rPr>
        <w:t xml:space="preserve"> &amp; rear differentials, front &amp; rear live </w:t>
      </w:r>
      <w:proofErr w:type="gramStart"/>
      <w:r>
        <w:rPr>
          <w:rFonts w:ascii="Arial" w:eastAsia="Arial" w:hAnsi="Arial" w:cs="Arial"/>
          <w:color w:val="000000"/>
          <w:sz w:val="14"/>
          <w:szCs w:val="14"/>
        </w:rPr>
        <w:t>axles</w:t>
      </w:r>
      <w:proofErr w:type="gramEnd"/>
      <w:r>
        <w:rPr>
          <w:rFonts w:ascii="Arial" w:eastAsia="Arial" w:hAnsi="Arial" w:cs="Arial"/>
          <w:color w:val="000000"/>
          <w:sz w:val="14"/>
          <w:szCs w:val="14"/>
        </w:rPr>
        <w:t xml:space="preserve"> and drive shafts.)</w:t>
      </w:r>
      <w:r>
        <w:rPr>
          <w:rFonts w:ascii="Arial" w:eastAsia="Arial" w:hAnsi="Arial" w:cs="Arial"/>
          <w:color w:val="000000"/>
          <w:sz w:val="14"/>
          <w:szCs w:val="14"/>
        </w:rPr>
        <w:br/>
        <w:t xml:space="preserve">Constant velocity joints, crown wheels &amp; pinions, differential gears &amp; thrust washers, external drive shafts, internal bushes &amp; bearings (including wheel bearings) &amp; shafts, internal parts of differential locking mechanisms, propeller shafts &amp; propeller shaft couplings &amp; </w:t>
      </w:r>
      <w:proofErr w:type="spellStart"/>
      <w:r>
        <w:rPr>
          <w:rFonts w:ascii="Arial" w:eastAsia="Arial" w:hAnsi="Arial" w:cs="Arial"/>
          <w:color w:val="000000"/>
          <w:sz w:val="14"/>
          <w:szCs w:val="14"/>
        </w:rPr>
        <w:t>centre</w:t>
      </w:r>
      <w:proofErr w:type="spellEnd"/>
      <w:r>
        <w:rPr>
          <w:rFonts w:ascii="Arial" w:eastAsia="Arial" w:hAnsi="Arial" w:cs="Arial"/>
          <w:color w:val="000000"/>
          <w:sz w:val="14"/>
          <w:szCs w:val="14"/>
        </w:rPr>
        <w:t xml:space="preserve"> bearings and universal joints.</w:t>
      </w:r>
    </w:p>
    <w:p w14:paraId="3785FAFB" w14:textId="77777777" w:rsidR="00DE25F4" w:rsidRDefault="00000000">
      <w:pPr>
        <w:pStyle w:val="Heading3"/>
        <w:keepNext w:val="0"/>
        <w:keepLines w:val="0"/>
        <w:spacing w:before="0" w:after="50"/>
        <w:textAlignment w:val="baseline"/>
        <w:rPr>
          <w:rFonts w:ascii="Arial" w:eastAsia="Arial" w:hAnsi="Arial" w:cs="Arial"/>
          <w:color w:val="000000"/>
        </w:rPr>
      </w:pPr>
      <w:r>
        <w:rPr>
          <w:rFonts w:ascii="Arial" w:eastAsia="Arial" w:hAnsi="Arial" w:cs="Arial"/>
          <w:color w:val="000000"/>
        </w:rPr>
        <w:t>Turbocharger</w:t>
      </w:r>
    </w:p>
    <w:p w14:paraId="29FA3698" w14:textId="77777777" w:rsidR="00DE25F4" w:rsidRDefault="00000000">
      <w:pPr>
        <w:pStyle w:val="NormalWeb"/>
        <w:spacing w:beforeAutospacing="0" w:after="150" w:afterAutospacing="0" w:line="180" w:lineRule="atLeast"/>
        <w:textAlignment w:val="baseline"/>
        <w:rPr>
          <w:rFonts w:ascii="Arial" w:eastAsia="Arial" w:hAnsi="Arial" w:cs="Arial"/>
          <w:color w:val="000000"/>
          <w:sz w:val="14"/>
          <w:szCs w:val="14"/>
        </w:rPr>
      </w:pPr>
      <w:r>
        <w:rPr>
          <w:rFonts w:ascii="Arial" w:eastAsia="Arial" w:hAnsi="Arial" w:cs="Arial"/>
          <w:color w:val="000000"/>
          <w:sz w:val="14"/>
          <w:szCs w:val="14"/>
        </w:rPr>
        <w:t xml:space="preserve">Turbocharger units </w:t>
      </w:r>
    </w:p>
    <w:p w14:paraId="7F0D1CAA" w14:textId="77777777" w:rsidR="00DE25F4" w:rsidRDefault="00DE25F4">
      <w:pPr>
        <w:jc w:val="both"/>
        <w:rPr>
          <w:rFonts w:ascii="Bahnschrift SemiLight" w:hAnsi="Bahnschrift SemiLight" w:cs="Bahnschrift SemiLight"/>
          <w:sz w:val="40"/>
          <w:szCs w:val="40"/>
          <w:lang w:val="en-GB"/>
        </w:rPr>
      </w:pPr>
    </w:p>
    <w:sectPr w:rsidR="00DE25F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Bahnschrift Semi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CA5B37"/>
    <w:multiLevelType w:val="singleLevel"/>
    <w:tmpl w:val="84CA5B3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8618F068"/>
    <w:multiLevelType w:val="singleLevel"/>
    <w:tmpl w:val="8618F068"/>
    <w:lvl w:ilvl="0">
      <w:start w:val="1"/>
      <w:numFmt w:val="decimal"/>
      <w:suff w:val="space"/>
      <w:lvlText w:val="%1)"/>
      <w:lvlJc w:val="left"/>
    </w:lvl>
  </w:abstractNum>
  <w:abstractNum w:abstractNumId="2" w15:restartNumberingAfterBreak="0">
    <w:nsid w:val="77D5E503"/>
    <w:multiLevelType w:val="singleLevel"/>
    <w:tmpl w:val="77D5E503"/>
    <w:lvl w:ilvl="0">
      <w:start w:val="1"/>
      <w:numFmt w:val="bullet"/>
      <w:lvlText w:val=""/>
      <w:lvlJc w:val="left"/>
      <w:pPr>
        <w:tabs>
          <w:tab w:val="left" w:pos="420"/>
        </w:tabs>
        <w:ind w:left="420" w:hanging="420"/>
      </w:pPr>
      <w:rPr>
        <w:rFonts w:ascii="Wingdings" w:hAnsi="Wingdings" w:hint="default"/>
      </w:rPr>
    </w:lvl>
  </w:abstractNum>
  <w:num w:numId="1" w16cid:durableId="1393309341">
    <w:abstractNumId w:val="2"/>
  </w:num>
  <w:num w:numId="2" w16cid:durableId="1876428912">
    <w:abstractNumId w:val="0"/>
  </w:num>
  <w:num w:numId="3" w16cid:durableId="582763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E8D52BD"/>
    <w:rsid w:val="00322EE9"/>
    <w:rsid w:val="00DE25F4"/>
    <w:rsid w:val="29975E3F"/>
    <w:rsid w:val="3FEA6164"/>
    <w:rsid w:val="68760770"/>
    <w:rsid w:val="7C101154"/>
    <w:rsid w:val="7E8D5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45172E5"/>
  <w15:docId w15:val="{AF9CAD13-B9A1-4C0C-85A0-FBFD99C2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unhideWhenUsed/>
    <w:qFormat/>
    <w:pPr>
      <w:keepNext/>
      <w:keepLines/>
      <w:spacing w:before="260" w:after="260" w:line="416" w:lineRule="auto"/>
      <w:outlineLvl w:val="1"/>
    </w:pPr>
    <w:rPr>
      <w:b/>
      <w:bCs/>
      <w:sz w:val="32"/>
      <w:szCs w:val="32"/>
    </w:r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val="en-US" w:eastAsia="zh-CN"/>
    </w:rPr>
  </w:style>
  <w:style w:type="character" w:customStyle="1" w:styleId="Heading3Char">
    <w:name w:val="Heading 3 Char"/>
    <w:link w:val="Heading3"/>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proli</dc:creator>
  <cp:lastModifiedBy>Nathan Bayliss</cp:lastModifiedBy>
  <cp:revision>2</cp:revision>
  <cp:lastPrinted>2024-01-13T03:30:00Z</cp:lastPrinted>
  <dcterms:created xsi:type="dcterms:W3CDTF">2024-01-21T18:06:00Z</dcterms:created>
  <dcterms:modified xsi:type="dcterms:W3CDTF">2024-01-21T18:06:00Z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2057-11.2.0.11225</vt:lpwstr>
  </property>
  <property fmtid="{D5CDD505-2E9C-101B-9397-08002B2CF9AE}" pid="3" name="ICV">
    <vt:lpwstr>298B39396B7A48EC97F38CF93841F157</vt:lpwstr>
  </property>
</Properties>
</file>